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31594" w14:textId="61DB7832" w:rsidR="00B001B7" w:rsidRPr="000D4F5D" w:rsidRDefault="00CD764B" w:rsidP="00A648DF">
      <w:pPr>
        <w:jc w:val="center"/>
        <w:rPr>
          <w:b/>
          <w:sz w:val="32"/>
          <w:szCs w:val="32"/>
        </w:rPr>
      </w:pPr>
      <w:bookmarkStart w:id="0" w:name="_GoBack"/>
      <w:bookmarkEnd w:id="0"/>
      <w:r w:rsidRPr="00987838">
        <w:rPr>
          <w:b/>
          <w:sz w:val="32"/>
          <w:szCs w:val="28"/>
        </w:rPr>
        <w:t>BÁO CÁO THAM LUẬN</w:t>
      </w:r>
    </w:p>
    <w:p w14:paraId="574F9F3D" w14:textId="22C98831" w:rsidR="00424922" w:rsidRDefault="00CD764B" w:rsidP="00B001B7">
      <w:pPr>
        <w:jc w:val="center"/>
        <w:rPr>
          <w:b/>
          <w:sz w:val="28"/>
          <w:szCs w:val="28"/>
        </w:rPr>
      </w:pPr>
      <w:r>
        <w:rPr>
          <w:b/>
          <w:sz w:val="28"/>
          <w:szCs w:val="28"/>
        </w:rPr>
        <w:t>về c</w:t>
      </w:r>
      <w:r w:rsidR="00B001B7">
        <w:rPr>
          <w:b/>
          <w:sz w:val="28"/>
          <w:szCs w:val="28"/>
        </w:rPr>
        <w:t>ông tác triển khai, nhân rộng các mô hình hiệu quả về đảm bảo trật t</w:t>
      </w:r>
      <w:r w:rsidR="00070EBE">
        <w:rPr>
          <w:b/>
          <w:sz w:val="28"/>
          <w:szCs w:val="28"/>
        </w:rPr>
        <w:t>ự</w:t>
      </w:r>
      <w:r w:rsidR="00B001B7">
        <w:rPr>
          <w:b/>
          <w:sz w:val="28"/>
          <w:szCs w:val="28"/>
        </w:rPr>
        <w:t xml:space="preserve">, </w:t>
      </w:r>
    </w:p>
    <w:p w14:paraId="249CC426" w14:textId="3AD45A6E" w:rsidR="00424922" w:rsidRDefault="00B001B7" w:rsidP="00B001B7">
      <w:pPr>
        <w:jc w:val="center"/>
        <w:rPr>
          <w:b/>
          <w:sz w:val="28"/>
          <w:szCs w:val="28"/>
        </w:rPr>
      </w:pPr>
      <w:r>
        <w:rPr>
          <w:b/>
          <w:sz w:val="28"/>
          <w:szCs w:val="28"/>
        </w:rPr>
        <w:t>an toàn giao thông ở địa bàn</w:t>
      </w:r>
      <w:r w:rsidR="007A2C92">
        <w:rPr>
          <w:b/>
          <w:sz w:val="28"/>
          <w:szCs w:val="28"/>
        </w:rPr>
        <w:t xml:space="preserve"> dân cư, thực hiện Phong trào</w:t>
      </w:r>
      <w:r w:rsidR="00EF252A">
        <w:rPr>
          <w:b/>
          <w:sz w:val="28"/>
          <w:szCs w:val="28"/>
        </w:rPr>
        <w:t xml:space="preserve"> "</w:t>
      </w:r>
      <w:r>
        <w:rPr>
          <w:b/>
          <w:sz w:val="28"/>
          <w:szCs w:val="28"/>
        </w:rPr>
        <w:t xml:space="preserve">Toàn dân </w:t>
      </w:r>
    </w:p>
    <w:p w14:paraId="2D1DA93E" w14:textId="677F5C18" w:rsidR="00424922" w:rsidRDefault="00B001B7" w:rsidP="00B001B7">
      <w:pPr>
        <w:jc w:val="center"/>
        <w:rPr>
          <w:b/>
          <w:sz w:val="28"/>
          <w:szCs w:val="28"/>
        </w:rPr>
      </w:pPr>
      <w:r>
        <w:rPr>
          <w:b/>
          <w:sz w:val="28"/>
          <w:szCs w:val="28"/>
        </w:rPr>
        <w:t>tham gia đảm bảo trật tự an toàn giao thông</w:t>
      </w:r>
      <w:r w:rsidR="00EF252A">
        <w:rPr>
          <w:b/>
          <w:sz w:val="28"/>
          <w:szCs w:val="28"/>
        </w:rPr>
        <w:t>"</w:t>
      </w:r>
      <w:r>
        <w:rPr>
          <w:b/>
          <w:sz w:val="28"/>
          <w:szCs w:val="28"/>
        </w:rPr>
        <w:t xml:space="preserve"> đưa văn h</w:t>
      </w:r>
      <w:r w:rsidR="00EF252A">
        <w:rPr>
          <w:b/>
          <w:sz w:val="28"/>
          <w:szCs w:val="28"/>
        </w:rPr>
        <w:t>oá</w:t>
      </w:r>
      <w:r>
        <w:rPr>
          <w:b/>
          <w:sz w:val="28"/>
          <w:szCs w:val="28"/>
        </w:rPr>
        <w:t xml:space="preserve"> gia</w:t>
      </w:r>
      <w:r w:rsidR="007A2C92">
        <w:rPr>
          <w:b/>
          <w:sz w:val="28"/>
          <w:szCs w:val="28"/>
        </w:rPr>
        <w:t xml:space="preserve">o thông </w:t>
      </w:r>
    </w:p>
    <w:p w14:paraId="65F27548" w14:textId="3C28BB0B" w:rsidR="00B001B7" w:rsidRDefault="007A2C92" w:rsidP="00B001B7">
      <w:pPr>
        <w:jc w:val="center"/>
        <w:rPr>
          <w:b/>
          <w:sz w:val="28"/>
          <w:szCs w:val="28"/>
        </w:rPr>
      </w:pPr>
      <w:r>
        <w:rPr>
          <w:b/>
          <w:sz w:val="28"/>
          <w:szCs w:val="28"/>
        </w:rPr>
        <w:t>và</w:t>
      </w:r>
      <w:r w:rsidR="00424922">
        <w:rPr>
          <w:b/>
          <w:sz w:val="28"/>
          <w:szCs w:val="28"/>
        </w:rPr>
        <w:t>o</w:t>
      </w:r>
      <w:r>
        <w:rPr>
          <w:b/>
          <w:sz w:val="28"/>
          <w:szCs w:val="28"/>
        </w:rPr>
        <w:t xml:space="preserve"> Phong trào</w:t>
      </w:r>
      <w:r w:rsidR="00EF252A">
        <w:rPr>
          <w:b/>
          <w:sz w:val="28"/>
          <w:szCs w:val="28"/>
        </w:rPr>
        <w:t xml:space="preserve"> "</w:t>
      </w:r>
      <w:r w:rsidR="00B001B7">
        <w:rPr>
          <w:b/>
          <w:sz w:val="28"/>
          <w:szCs w:val="28"/>
        </w:rPr>
        <w:t>Toàn dân đoàn kết xây dựng đời sống văn h</w:t>
      </w:r>
      <w:r w:rsidR="00EF252A">
        <w:rPr>
          <w:b/>
          <w:sz w:val="28"/>
          <w:szCs w:val="28"/>
        </w:rPr>
        <w:t>oá"</w:t>
      </w:r>
      <w:r w:rsidR="00B001B7">
        <w:rPr>
          <w:b/>
          <w:sz w:val="28"/>
          <w:szCs w:val="28"/>
        </w:rPr>
        <w:t xml:space="preserve"> </w:t>
      </w:r>
    </w:p>
    <w:p w14:paraId="218A291E" w14:textId="2F1B381E" w:rsidR="00B001B7" w:rsidRDefault="00CD764B" w:rsidP="008A71B0">
      <w:pPr>
        <w:spacing w:before="120"/>
        <w:jc w:val="center"/>
        <w:rPr>
          <w:b/>
          <w:sz w:val="28"/>
          <w:szCs w:val="28"/>
        </w:rPr>
      </w:pPr>
      <w:r>
        <w:rPr>
          <w:b/>
          <w:sz w:val="28"/>
          <w:szCs w:val="28"/>
        </w:rPr>
        <w:t>-----</w:t>
      </w:r>
    </w:p>
    <w:p w14:paraId="11499FAE" w14:textId="77777777" w:rsidR="00EF252A" w:rsidRDefault="00EF252A" w:rsidP="00EF252A">
      <w:pPr>
        <w:jc w:val="center"/>
        <w:rPr>
          <w:b/>
          <w:sz w:val="28"/>
          <w:szCs w:val="28"/>
        </w:rPr>
      </w:pPr>
    </w:p>
    <w:p w14:paraId="125967BC" w14:textId="5E37AEB9" w:rsidR="00753777" w:rsidRPr="008A71B0" w:rsidRDefault="008A71B0" w:rsidP="00FE4755">
      <w:pPr>
        <w:widowControl w:val="0"/>
        <w:spacing w:before="60" w:after="60"/>
        <w:ind w:firstLine="720"/>
        <w:jc w:val="both"/>
        <w:rPr>
          <w:b/>
          <w:i/>
          <w:sz w:val="28"/>
          <w:szCs w:val="28"/>
        </w:rPr>
      </w:pPr>
      <w:r>
        <w:rPr>
          <w:b/>
          <w:i/>
          <w:sz w:val="28"/>
          <w:szCs w:val="28"/>
        </w:rPr>
        <w:tab/>
      </w:r>
      <w:r>
        <w:rPr>
          <w:b/>
          <w:i/>
          <w:sz w:val="28"/>
          <w:szCs w:val="28"/>
        </w:rPr>
        <w:tab/>
      </w:r>
      <w:r>
        <w:rPr>
          <w:b/>
          <w:i/>
          <w:sz w:val="28"/>
          <w:szCs w:val="28"/>
        </w:rPr>
        <w:tab/>
      </w:r>
      <w:r>
        <w:rPr>
          <w:b/>
          <w:i/>
          <w:sz w:val="28"/>
          <w:szCs w:val="28"/>
        </w:rPr>
        <w:tab/>
        <w:t xml:space="preserve">      </w:t>
      </w:r>
      <w:r w:rsidRPr="008A71B0">
        <w:rPr>
          <w:b/>
          <w:i/>
          <w:sz w:val="28"/>
          <w:szCs w:val="28"/>
        </w:rPr>
        <w:t xml:space="preserve">Đảng đoàn Uỷ ban </w:t>
      </w:r>
      <w:r>
        <w:rPr>
          <w:b/>
          <w:i/>
          <w:sz w:val="28"/>
          <w:szCs w:val="28"/>
        </w:rPr>
        <w:t>MTTQ</w:t>
      </w:r>
      <w:r w:rsidRPr="008A71B0">
        <w:rPr>
          <w:b/>
          <w:i/>
          <w:sz w:val="28"/>
          <w:szCs w:val="28"/>
        </w:rPr>
        <w:t xml:space="preserve"> Việt Nam Tỉnh</w:t>
      </w:r>
    </w:p>
    <w:p w14:paraId="0AED6141" w14:textId="33D2B4B6" w:rsidR="005865EA" w:rsidRPr="00DC08DA" w:rsidRDefault="00753777" w:rsidP="00DC08DA">
      <w:pPr>
        <w:spacing w:before="120" w:after="120" w:line="360" w:lineRule="exact"/>
        <w:ind w:firstLine="567"/>
        <w:jc w:val="both"/>
        <w:rPr>
          <w:rFonts w:asciiTheme="majorHAnsi" w:hAnsiTheme="majorHAnsi" w:cstheme="majorHAnsi"/>
          <w:sz w:val="28"/>
          <w:szCs w:val="28"/>
        </w:rPr>
      </w:pPr>
      <w:r w:rsidRPr="00DC08DA">
        <w:rPr>
          <w:rFonts w:asciiTheme="majorHAnsi" w:hAnsiTheme="majorHAnsi" w:cstheme="majorHAnsi"/>
          <w:sz w:val="28"/>
          <w:szCs w:val="28"/>
        </w:rPr>
        <w:t xml:space="preserve">Được sự thống nhất của Ban Tổ chức hội nghị, thay mặt </w:t>
      </w:r>
      <w:r w:rsidR="008D2392" w:rsidRPr="00DC08DA">
        <w:rPr>
          <w:rFonts w:asciiTheme="majorHAnsi" w:hAnsiTheme="majorHAnsi" w:cstheme="majorHAnsi"/>
          <w:sz w:val="28"/>
          <w:szCs w:val="28"/>
        </w:rPr>
        <w:t xml:space="preserve">Đảng đoàn </w:t>
      </w:r>
      <w:r w:rsidRPr="00DC08DA">
        <w:rPr>
          <w:rFonts w:asciiTheme="majorHAnsi" w:hAnsiTheme="majorHAnsi" w:cstheme="majorHAnsi"/>
          <w:sz w:val="28"/>
          <w:szCs w:val="28"/>
        </w:rPr>
        <w:t xml:space="preserve">Uỷ ban Mặt </w:t>
      </w:r>
      <w:r w:rsidR="00E76D69" w:rsidRPr="00DC08DA">
        <w:rPr>
          <w:rFonts w:asciiTheme="majorHAnsi" w:hAnsiTheme="majorHAnsi" w:cstheme="majorHAnsi"/>
          <w:sz w:val="28"/>
          <w:szCs w:val="28"/>
        </w:rPr>
        <w:t>trận Tổ quốc Việt Nam T</w:t>
      </w:r>
      <w:r w:rsidRPr="00DC08DA">
        <w:rPr>
          <w:rFonts w:asciiTheme="majorHAnsi" w:hAnsiTheme="majorHAnsi" w:cstheme="majorHAnsi"/>
          <w:sz w:val="28"/>
          <w:szCs w:val="28"/>
        </w:rPr>
        <w:t>ỉnh</w:t>
      </w:r>
      <w:r w:rsidR="00C557CB" w:rsidRPr="00DC08DA">
        <w:rPr>
          <w:rFonts w:asciiTheme="majorHAnsi" w:hAnsiTheme="majorHAnsi" w:cstheme="majorHAnsi"/>
          <w:sz w:val="28"/>
          <w:szCs w:val="28"/>
        </w:rPr>
        <w:t>, Tôi</w:t>
      </w:r>
      <w:r w:rsidRPr="00DC08DA">
        <w:rPr>
          <w:rFonts w:asciiTheme="majorHAnsi" w:hAnsiTheme="majorHAnsi" w:cstheme="majorHAnsi"/>
          <w:sz w:val="28"/>
          <w:szCs w:val="28"/>
        </w:rPr>
        <w:t xml:space="preserve"> xin phát biểu một số kết quả</w:t>
      </w:r>
      <w:r w:rsidR="0070042E" w:rsidRPr="00DC08DA">
        <w:rPr>
          <w:rFonts w:asciiTheme="majorHAnsi" w:hAnsiTheme="majorHAnsi" w:cstheme="majorHAnsi"/>
          <w:sz w:val="28"/>
          <w:szCs w:val="28"/>
        </w:rPr>
        <w:t xml:space="preserve"> một số điểm nổi bật</w:t>
      </w:r>
      <w:r w:rsidRPr="00DC08DA">
        <w:rPr>
          <w:rFonts w:asciiTheme="majorHAnsi" w:hAnsiTheme="majorHAnsi" w:cstheme="majorHAnsi"/>
          <w:sz w:val="28"/>
          <w:szCs w:val="28"/>
        </w:rPr>
        <w:t xml:space="preserve"> trong công tác phối hợp </w:t>
      </w:r>
      <w:r w:rsidR="0070042E" w:rsidRPr="00DC08DA">
        <w:rPr>
          <w:rFonts w:asciiTheme="majorHAnsi" w:hAnsiTheme="majorHAnsi" w:cstheme="majorHAnsi"/>
          <w:sz w:val="28"/>
          <w:szCs w:val="28"/>
        </w:rPr>
        <w:t>công tác triển khai, nhân rộng các mô hình hiệu quả về đảm bảo trật tự, an toàn giao thông ở địa bàn dân cư, thực hiện Phong trào “Toàn dân tham gia đảm bảo trật tự an toàn giao thông” đưa văn h</w:t>
      </w:r>
      <w:r w:rsidR="00EF252A">
        <w:rPr>
          <w:rFonts w:asciiTheme="majorHAnsi" w:hAnsiTheme="majorHAnsi" w:cstheme="majorHAnsi"/>
          <w:sz w:val="28"/>
          <w:szCs w:val="28"/>
        </w:rPr>
        <w:t>oá</w:t>
      </w:r>
      <w:r w:rsidR="0070042E" w:rsidRPr="00DC08DA">
        <w:rPr>
          <w:rFonts w:asciiTheme="majorHAnsi" w:hAnsiTheme="majorHAnsi" w:cstheme="majorHAnsi"/>
          <w:sz w:val="28"/>
          <w:szCs w:val="28"/>
        </w:rPr>
        <w:t xml:space="preserve"> giao thông vào Phong trào “Toàn dân đoàn kết xây dựng đời sống văn h</w:t>
      </w:r>
      <w:r w:rsidR="00EF252A">
        <w:rPr>
          <w:rFonts w:asciiTheme="majorHAnsi" w:hAnsiTheme="majorHAnsi" w:cstheme="majorHAnsi"/>
          <w:sz w:val="28"/>
          <w:szCs w:val="28"/>
        </w:rPr>
        <w:t>oá</w:t>
      </w:r>
      <w:r w:rsidR="0070042E" w:rsidRPr="00DC08DA">
        <w:rPr>
          <w:rFonts w:asciiTheme="majorHAnsi" w:hAnsiTheme="majorHAnsi" w:cstheme="majorHAnsi"/>
          <w:sz w:val="28"/>
          <w:szCs w:val="28"/>
        </w:rPr>
        <w:t>” thời gian qua.</w:t>
      </w:r>
    </w:p>
    <w:p w14:paraId="4FB8B8CE" w14:textId="77777777" w:rsidR="005865EA" w:rsidRPr="00DC08DA" w:rsidRDefault="00DD14AD" w:rsidP="00DC08DA">
      <w:pPr>
        <w:pStyle w:val="NormalWeb"/>
        <w:shd w:val="clear" w:color="auto" w:fill="FFFFFF"/>
        <w:spacing w:before="120" w:beforeAutospacing="0" w:after="120" w:afterAutospacing="0" w:line="360" w:lineRule="exact"/>
        <w:ind w:firstLine="567"/>
        <w:jc w:val="both"/>
        <w:textAlignment w:val="baseline"/>
        <w:rPr>
          <w:rFonts w:asciiTheme="majorHAnsi" w:hAnsiTheme="majorHAnsi" w:cstheme="majorHAnsi"/>
          <w:sz w:val="28"/>
          <w:szCs w:val="28"/>
          <w:bdr w:val="none" w:sz="0" w:space="0" w:color="auto" w:frame="1"/>
        </w:rPr>
      </w:pPr>
      <w:r w:rsidRPr="00DC08DA">
        <w:rPr>
          <w:rFonts w:asciiTheme="majorHAnsi" w:hAnsiTheme="majorHAnsi" w:cstheme="majorHAnsi"/>
          <w:sz w:val="28"/>
          <w:szCs w:val="28"/>
        </w:rPr>
        <w:t xml:space="preserve">Sau khi </w:t>
      </w:r>
      <w:r w:rsidR="005865EA" w:rsidRPr="00DC08DA">
        <w:rPr>
          <w:rFonts w:asciiTheme="majorHAnsi" w:hAnsiTheme="majorHAnsi" w:cstheme="majorHAnsi"/>
          <w:sz w:val="28"/>
          <w:szCs w:val="28"/>
        </w:rPr>
        <w:t xml:space="preserve">tiếp thu Kế hoạch số 49-KH/TU ngày 09 tháng 01 năm 2013 của </w:t>
      </w:r>
      <w:r w:rsidRPr="00DC08DA">
        <w:rPr>
          <w:rFonts w:asciiTheme="majorHAnsi" w:hAnsiTheme="majorHAnsi" w:cstheme="majorHAnsi"/>
          <w:sz w:val="28"/>
          <w:szCs w:val="28"/>
        </w:rPr>
        <w:t xml:space="preserve">Ban Thường vụ </w:t>
      </w:r>
      <w:r w:rsidR="005865EA" w:rsidRPr="00DC08DA">
        <w:rPr>
          <w:rFonts w:asciiTheme="majorHAnsi" w:hAnsiTheme="majorHAnsi" w:cstheme="majorHAnsi"/>
          <w:sz w:val="28"/>
          <w:szCs w:val="28"/>
        </w:rPr>
        <w:t xml:space="preserve">Tỉnh ủy về triển khai thực </w:t>
      </w:r>
      <w:r w:rsidRPr="00DC08DA">
        <w:rPr>
          <w:rFonts w:asciiTheme="majorHAnsi" w:hAnsiTheme="majorHAnsi" w:cstheme="majorHAnsi"/>
          <w:sz w:val="28"/>
          <w:szCs w:val="28"/>
        </w:rPr>
        <w:t>hiện Chỉ thị 18-CT-TW</w:t>
      </w:r>
      <w:r w:rsidR="00E04ADD" w:rsidRPr="00DC08DA">
        <w:rPr>
          <w:rFonts w:asciiTheme="majorHAnsi" w:hAnsiTheme="majorHAnsi" w:cstheme="majorHAnsi"/>
          <w:sz w:val="28"/>
          <w:szCs w:val="28"/>
        </w:rPr>
        <w:t xml:space="preserve"> của Ban Bí thư</w:t>
      </w:r>
      <w:r w:rsidRPr="00DC08DA">
        <w:rPr>
          <w:rFonts w:asciiTheme="majorHAnsi" w:hAnsiTheme="majorHAnsi" w:cstheme="majorHAnsi"/>
          <w:sz w:val="28"/>
          <w:szCs w:val="28"/>
        </w:rPr>
        <w:t xml:space="preserve">, </w:t>
      </w:r>
      <w:r w:rsidR="005865EA" w:rsidRPr="00DC08DA">
        <w:rPr>
          <w:rFonts w:asciiTheme="majorHAnsi" w:hAnsiTheme="majorHAnsi" w:cstheme="majorHAnsi"/>
          <w:sz w:val="28"/>
          <w:szCs w:val="28"/>
        </w:rPr>
        <w:t xml:space="preserve">Đảng đoàn Ủy ban Mặt trận Tổ quốc Việt </w:t>
      </w:r>
      <w:r w:rsidRPr="00DC08DA">
        <w:rPr>
          <w:rFonts w:asciiTheme="majorHAnsi" w:hAnsiTheme="majorHAnsi" w:cstheme="majorHAnsi"/>
          <w:sz w:val="28"/>
          <w:szCs w:val="28"/>
        </w:rPr>
        <w:t xml:space="preserve">Nam </w:t>
      </w:r>
      <w:r w:rsidR="005865EA" w:rsidRPr="00DC08DA">
        <w:rPr>
          <w:rFonts w:asciiTheme="majorHAnsi" w:hAnsiTheme="majorHAnsi" w:cstheme="majorHAnsi"/>
          <w:sz w:val="28"/>
          <w:szCs w:val="28"/>
        </w:rPr>
        <w:t xml:space="preserve">Tỉnh lãnh đạo Ban Thường trực Ủy ban Mặt trận Tổ quốc Việt Nam Tỉnh xây dựng </w:t>
      </w:r>
      <w:r w:rsidR="005865EA" w:rsidRPr="00DC08DA">
        <w:rPr>
          <w:rFonts w:asciiTheme="majorHAnsi" w:hAnsiTheme="majorHAnsi" w:cstheme="majorHAnsi"/>
          <w:bCs/>
          <w:spacing w:val="-4"/>
          <w:sz w:val="28"/>
          <w:szCs w:val="28"/>
        </w:rPr>
        <w:t xml:space="preserve">Chương trình phối hợp </w:t>
      </w:r>
      <w:r w:rsidR="005865EA" w:rsidRPr="00DC08DA">
        <w:rPr>
          <w:rFonts w:asciiTheme="majorHAnsi" w:hAnsiTheme="majorHAnsi" w:cstheme="majorHAnsi"/>
          <w:sz w:val="28"/>
          <w:szCs w:val="28"/>
          <w:lang w:val="nl-NL"/>
        </w:rPr>
        <w:t xml:space="preserve">với Ban An toàn giao thông Tỉnh về </w:t>
      </w:r>
      <w:r w:rsidR="005865EA" w:rsidRPr="00DC08DA">
        <w:rPr>
          <w:rFonts w:asciiTheme="majorHAnsi" w:hAnsiTheme="majorHAnsi" w:cstheme="majorHAnsi"/>
          <w:i/>
          <w:sz w:val="28"/>
          <w:szCs w:val="28"/>
          <w:lang w:val="nl-NL"/>
        </w:rPr>
        <w:t xml:space="preserve">“Vận động toàn dân tham gia bảo đảm an toàn giao thông giai đoạn </w:t>
      </w:r>
      <w:r w:rsidR="005865EA" w:rsidRPr="00DC08DA">
        <w:rPr>
          <w:rFonts w:asciiTheme="majorHAnsi" w:hAnsiTheme="majorHAnsi" w:cstheme="majorHAnsi"/>
          <w:bCs/>
          <w:i/>
          <w:spacing w:val="-8"/>
          <w:sz w:val="28"/>
          <w:szCs w:val="28"/>
        </w:rPr>
        <w:t xml:space="preserve">2011 – 2016 </w:t>
      </w:r>
      <w:r w:rsidR="005D143E" w:rsidRPr="00DC08DA">
        <w:rPr>
          <w:rFonts w:asciiTheme="majorHAnsi" w:hAnsiTheme="majorHAnsi" w:cstheme="majorHAnsi"/>
          <w:bCs/>
          <w:i/>
          <w:spacing w:val="-8"/>
          <w:sz w:val="28"/>
          <w:szCs w:val="28"/>
        </w:rPr>
        <w:t xml:space="preserve"> </w:t>
      </w:r>
      <w:r w:rsidR="005865EA" w:rsidRPr="00DC08DA">
        <w:rPr>
          <w:rFonts w:asciiTheme="majorHAnsi" w:hAnsiTheme="majorHAnsi" w:cstheme="majorHAnsi"/>
          <w:bCs/>
          <w:i/>
          <w:spacing w:val="-8"/>
          <w:sz w:val="28"/>
          <w:szCs w:val="28"/>
        </w:rPr>
        <w:t xml:space="preserve">và </w:t>
      </w:r>
      <w:r w:rsidR="005865EA" w:rsidRPr="00DC08DA">
        <w:rPr>
          <w:rFonts w:asciiTheme="majorHAnsi" w:hAnsiTheme="majorHAnsi" w:cstheme="majorHAnsi"/>
          <w:i/>
          <w:sz w:val="28"/>
          <w:szCs w:val="28"/>
          <w:lang w:val="nl-NL"/>
        </w:rPr>
        <w:t>201</w:t>
      </w:r>
      <w:r w:rsidR="005D143E" w:rsidRPr="00DC08DA">
        <w:rPr>
          <w:rFonts w:asciiTheme="majorHAnsi" w:hAnsiTheme="majorHAnsi" w:cstheme="majorHAnsi"/>
          <w:i/>
          <w:sz w:val="28"/>
          <w:szCs w:val="28"/>
          <w:lang w:val="nl-NL"/>
        </w:rPr>
        <w:t>6</w:t>
      </w:r>
      <w:r w:rsidR="005865EA" w:rsidRPr="00DC08DA">
        <w:rPr>
          <w:rFonts w:asciiTheme="majorHAnsi" w:hAnsiTheme="majorHAnsi" w:cstheme="majorHAnsi"/>
          <w:i/>
          <w:sz w:val="28"/>
          <w:szCs w:val="28"/>
          <w:lang w:val="nl-NL"/>
        </w:rPr>
        <w:t>-2021”</w:t>
      </w:r>
      <w:r w:rsidR="00AC5E2D" w:rsidRPr="00DC08DA">
        <w:rPr>
          <w:rFonts w:asciiTheme="majorHAnsi" w:hAnsiTheme="majorHAnsi" w:cstheme="majorHAnsi"/>
          <w:bCs/>
          <w:spacing w:val="-8"/>
          <w:sz w:val="28"/>
          <w:szCs w:val="28"/>
        </w:rPr>
        <w:t xml:space="preserve"> </w:t>
      </w:r>
      <w:r w:rsidR="005865EA" w:rsidRPr="00DC08DA">
        <w:rPr>
          <w:rFonts w:asciiTheme="majorHAnsi" w:hAnsiTheme="majorHAnsi" w:cstheme="majorHAnsi"/>
          <w:bCs/>
          <w:spacing w:val="-8"/>
          <w:sz w:val="28"/>
          <w:szCs w:val="28"/>
        </w:rPr>
        <w:t>gắn vớ</w:t>
      </w:r>
      <w:r w:rsidR="006717F7" w:rsidRPr="00DC08DA">
        <w:rPr>
          <w:rFonts w:asciiTheme="majorHAnsi" w:hAnsiTheme="majorHAnsi" w:cstheme="majorHAnsi"/>
          <w:bCs/>
          <w:spacing w:val="-8"/>
          <w:sz w:val="28"/>
          <w:szCs w:val="28"/>
        </w:rPr>
        <w:t>i</w:t>
      </w:r>
      <w:r w:rsidR="005865EA" w:rsidRPr="00DC08DA">
        <w:rPr>
          <w:rFonts w:asciiTheme="majorHAnsi" w:hAnsiTheme="majorHAnsi" w:cstheme="majorHAnsi"/>
          <w:bCs/>
          <w:spacing w:val="-8"/>
          <w:sz w:val="28"/>
          <w:szCs w:val="28"/>
        </w:rPr>
        <w:t xml:space="preserve"> Chương trình phối hợ</w:t>
      </w:r>
      <w:r w:rsidR="006717F7" w:rsidRPr="00DC08DA">
        <w:rPr>
          <w:rFonts w:asciiTheme="majorHAnsi" w:hAnsiTheme="majorHAnsi" w:cstheme="majorHAnsi"/>
          <w:bCs/>
          <w:spacing w:val="-8"/>
          <w:sz w:val="28"/>
          <w:szCs w:val="28"/>
        </w:rPr>
        <w:t xml:space="preserve">p </w:t>
      </w:r>
      <w:r w:rsidR="0070042E" w:rsidRPr="00DC08DA">
        <w:rPr>
          <w:rFonts w:asciiTheme="majorHAnsi" w:hAnsiTheme="majorHAnsi" w:cstheme="majorHAnsi"/>
          <w:bCs/>
          <w:spacing w:val="-8"/>
          <w:sz w:val="28"/>
          <w:szCs w:val="28"/>
        </w:rPr>
        <w:t xml:space="preserve">và thống nhất </w:t>
      </w:r>
      <w:r w:rsidR="006717F7" w:rsidRPr="00DC08DA">
        <w:rPr>
          <w:rFonts w:asciiTheme="majorHAnsi" w:hAnsiTheme="majorHAnsi" w:cstheme="majorHAnsi"/>
          <w:bCs/>
          <w:spacing w:val="-8"/>
          <w:sz w:val="28"/>
          <w:szCs w:val="28"/>
        </w:rPr>
        <w:t xml:space="preserve">hành động giữa Mặt trận </w:t>
      </w:r>
      <w:r w:rsidR="0070042E" w:rsidRPr="00DC08DA">
        <w:rPr>
          <w:rFonts w:asciiTheme="majorHAnsi" w:hAnsiTheme="majorHAnsi" w:cstheme="majorHAnsi"/>
          <w:bCs/>
          <w:spacing w:val="-8"/>
          <w:sz w:val="28"/>
          <w:szCs w:val="28"/>
        </w:rPr>
        <w:t xml:space="preserve">Tổ quốc </w:t>
      </w:r>
      <w:r w:rsidR="006717F7" w:rsidRPr="00DC08DA">
        <w:rPr>
          <w:rFonts w:asciiTheme="majorHAnsi" w:hAnsiTheme="majorHAnsi" w:cstheme="majorHAnsi"/>
          <w:bCs/>
          <w:spacing w:val="-8"/>
          <w:sz w:val="28"/>
          <w:szCs w:val="28"/>
        </w:rPr>
        <w:t>và</w:t>
      </w:r>
      <w:r w:rsidR="005865EA" w:rsidRPr="00DC08DA">
        <w:rPr>
          <w:rFonts w:asciiTheme="majorHAnsi" w:hAnsiTheme="majorHAnsi" w:cstheme="majorHAnsi"/>
          <w:bCs/>
          <w:spacing w:val="-8"/>
          <w:sz w:val="28"/>
          <w:szCs w:val="28"/>
        </w:rPr>
        <w:t xml:space="preserve"> tổ chức thành viên</w:t>
      </w:r>
      <w:r w:rsidR="0070042E" w:rsidRPr="00DC08DA">
        <w:rPr>
          <w:rFonts w:asciiTheme="majorHAnsi" w:hAnsiTheme="majorHAnsi" w:cstheme="majorHAnsi"/>
          <w:bCs/>
          <w:spacing w:val="-8"/>
          <w:sz w:val="28"/>
          <w:szCs w:val="28"/>
        </w:rPr>
        <w:t xml:space="preserve">, </w:t>
      </w:r>
      <w:r w:rsidR="005865EA" w:rsidRPr="00DC08DA">
        <w:rPr>
          <w:rFonts w:asciiTheme="majorHAnsi" w:hAnsiTheme="majorHAnsi" w:cstheme="majorHAnsi"/>
          <w:sz w:val="28"/>
          <w:szCs w:val="28"/>
          <w:bdr w:val="none" w:sz="0" w:space="0" w:color="auto" w:frame="1"/>
        </w:rPr>
        <w:t xml:space="preserve">chủ động tham mưu </w:t>
      </w:r>
      <w:r w:rsidRPr="00DC08DA">
        <w:rPr>
          <w:rFonts w:asciiTheme="majorHAnsi" w:hAnsiTheme="majorHAnsi" w:cstheme="majorHAnsi"/>
          <w:sz w:val="28"/>
          <w:szCs w:val="28"/>
          <w:bdr w:val="none" w:sz="0" w:space="0" w:color="auto" w:frame="1"/>
        </w:rPr>
        <w:t xml:space="preserve">cho </w:t>
      </w:r>
      <w:r w:rsidR="0070042E" w:rsidRPr="00DC08DA">
        <w:rPr>
          <w:rFonts w:asciiTheme="majorHAnsi" w:hAnsiTheme="majorHAnsi" w:cstheme="majorHAnsi"/>
          <w:sz w:val="28"/>
          <w:szCs w:val="28"/>
          <w:bdr w:val="none" w:sz="0" w:space="0" w:color="auto" w:frame="1"/>
        </w:rPr>
        <w:t>cấp ủy, phối hợp với c</w:t>
      </w:r>
      <w:r w:rsidR="005865EA" w:rsidRPr="00DC08DA">
        <w:rPr>
          <w:rFonts w:asciiTheme="majorHAnsi" w:hAnsiTheme="majorHAnsi" w:cstheme="majorHAnsi"/>
          <w:sz w:val="28"/>
          <w:szCs w:val="28"/>
          <w:bdr w:val="none" w:sz="0" w:space="0" w:color="auto" w:frame="1"/>
        </w:rPr>
        <w:t xml:space="preserve">hính quyền xây dựng kế hoạch </w:t>
      </w:r>
      <w:r w:rsidRPr="00DC08DA">
        <w:rPr>
          <w:rFonts w:asciiTheme="majorHAnsi" w:hAnsiTheme="majorHAnsi" w:cstheme="majorHAnsi"/>
          <w:sz w:val="28"/>
          <w:szCs w:val="28"/>
          <w:bdr w:val="none" w:sz="0" w:space="0" w:color="auto" w:frame="1"/>
        </w:rPr>
        <w:t xml:space="preserve">phối hợp </w:t>
      </w:r>
      <w:r w:rsidR="005865EA" w:rsidRPr="00DC08DA">
        <w:rPr>
          <w:rFonts w:asciiTheme="majorHAnsi" w:hAnsiTheme="majorHAnsi" w:cstheme="majorHAnsi"/>
          <w:sz w:val="28"/>
          <w:szCs w:val="28"/>
          <w:bdr w:val="none" w:sz="0" w:space="0" w:color="auto" w:frame="1"/>
        </w:rPr>
        <w:t xml:space="preserve">triển khai </w:t>
      </w:r>
      <w:r w:rsidR="005865EA" w:rsidRPr="00DC08DA">
        <w:rPr>
          <w:rFonts w:asciiTheme="majorHAnsi" w:hAnsiTheme="majorHAnsi" w:cstheme="majorHAnsi"/>
          <w:sz w:val="28"/>
          <w:szCs w:val="28"/>
        </w:rPr>
        <w:t>công tác đảm bảo trật tự, an toàn giao thông đường bộ, đường thủy nội địa và khắc phục ùn tắc giao thông trên địa bàn trong Tỉnh</w:t>
      </w:r>
      <w:r w:rsidR="005865EA" w:rsidRPr="00DC08DA">
        <w:rPr>
          <w:rFonts w:asciiTheme="majorHAnsi" w:hAnsiTheme="majorHAnsi" w:cstheme="majorHAnsi"/>
          <w:sz w:val="28"/>
          <w:szCs w:val="28"/>
          <w:bdr w:val="none" w:sz="0" w:space="0" w:color="auto" w:frame="1"/>
        </w:rPr>
        <w:t>.</w:t>
      </w:r>
    </w:p>
    <w:p w14:paraId="35DA5E4C" w14:textId="5BC4AE4E" w:rsidR="00B975BB" w:rsidRPr="00DC08DA" w:rsidRDefault="00E76D69" w:rsidP="00DC08DA">
      <w:pPr>
        <w:spacing w:before="120" w:after="120" w:line="360" w:lineRule="exact"/>
        <w:ind w:firstLine="567"/>
        <w:jc w:val="both"/>
        <w:rPr>
          <w:rFonts w:asciiTheme="majorHAnsi" w:hAnsiTheme="majorHAnsi" w:cstheme="majorHAnsi"/>
          <w:sz w:val="28"/>
          <w:szCs w:val="28"/>
          <w:bdr w:val="none" w:sz="0" w:space="0" w:color="auto" w:frame="1"/>
          <w:lang w:val="nl-NL"/>
        </w:rPr>
      </w:pPr>
      <w:r w:rsidRPr="00DC08DA">
        <w:rPr>
          <w:rFonts w:asciiTheme="majorHAnsi" w:hAnsiTheme="majorHAnsi" w:cstheme="majorHAnsi"/>
          <w:sz w:val="28"/>
          <w:szCs w:val="28"/>
          <w:bdr w:val="none" w:sz="0" w:space="0" w:color="auto" w:frame="1"/>
        </w:rPr>
        <w:t>Đảng đoàn lãnh đạo</w:t>
      </w:r>
      <w:r w:rsidR="005865EA" w:rsidRPr="00DC08DA">
        <w:rPr>
          <w:rFonts w:asciiTheme="majorHAnsi" w:hAnsiTheme="majorHAnsi" w:cstheme="majorHAnsi"/>
          <w:sz w:val="28"/>
          <w:szCs w:val="28"/>
          <w:bdr w:val="none" w:sz="0" w:space="0" w:color="auto" w:frame="1"/>
        </w:rPr>
        <w:t xml:space="preserve"> Ban Thường trực Uỷ ban Mặ</w:t>
      </w:r>
      <w:r w:rsidR="0040106E" w:rsidRPr="00DC08DA">
        <w:rPr>
          <w:rFonts w:asciiTheme="majorHAnsi" w:hAnsiTheme="majorHAnsi" w:cstheme="majorHAnsi"/>
          <w:sz w:val="28"/>
          <w:szCs w:val="28"/>
          <w:bdr w:val="none" w:sz="0" w:space="0" w:color="auto" w:frame="1"/>
        </w:rPr>
        <w:t xml:space="preserve">t trận Tổ quốc Việt Nam </w:t>
      </w:r>
      <w:r w:rsidR="0070042E" w:rsidRPr="00DC08DA">
        <w:rPr>
          <w:rFonts w:asciiTheme="majorHAnsi" w:hAnsiTheme="majorHAnsi" w:cstheme="majorHAnsi"/>
          <w:sz w:val="28"/>
          <w:szCs w:val="28"/>
          <w:bdr w:val="none" w:sz="0" w:space="0" w:color="auto" w:frame="1"/>
        </w:rPr>
        <w:t xml:space="preserve">Tỉnh hướng dẫn Uỷ ban Mặt trận Tổ quốc Việt Nam </w:t>
      </w:r>
      <w:r w:rsidR="0040106E" w:rsidRPr="00DC08DA">
        <w:rPr>
          <w:rFonts w:asciiTheme="majorHAnsi" w:hAnsiTheme="majorHAnsi" w:cstheme="majorHAnsi"/>
          <w:sz w:val="28"/>
          <w:szCs w:val="28"/>
          <w:bdr w:val="none" w:sz="0" w:space="0" w:color="auto" w:frame="1"/>
        </w:rPr>
        <w:t>các cấp</w:t>
      </w:r>
      <w:r w:rsidR="005865EA" w:rsidRPr="00DC08DA">
        <w:rPr>
          <w:rFonts w:asciiTheme="majorHAnsi" w:hAnsiTheme="majorHAnsi" w:cstheme="majorHAnsi"/>
          <w:sz w:val="28"/>
          <w:szCs w:val="28"/>
          <w:bdr w:val="none" w:sz="0" w:space="0" w:color="auto" w:frame="1"/>
        </w:rPr>
        <w:t xml:space="preserve"> xây dựng kế hoạch triển khai thực hiện Phong trào </w:t>
      </w:r>
      <w:r w:rsidR="005865EA" w:rsidRPr="00DC08DA">
        <w:rPr>
          <w:rFonts w:asciiTheme="majorHAnsi" w:hAnsiTheme="majorHAnsi" w:cstheme="majorHAnsi"/>
          <w:sz w:val="28"/>
          <w:szCs w:val="28"/>
          <w:lang w:val="nl-NL"/>
        </w:rPr>
        <w:t>“Toàn dân tham gia bảo đảm trật tự an toàn giao thông”</w:t>
      </w:r>
      <w:r w:rsidR="005865EA" w:rsidRPr="00DC08DA">
        <w:rPr>
          <w:rFonts w:asciiTheme="majorHAnsi" w:hAnsiTheme="majorHAnsi" w:cstheme="majorHAnsi"/>
          <w:sz w:val="28"/>
          <w:szCs w:val="28"/>
          <w:bdr w:val="none" w:sz="0" w:space="0" w:color="auto" w:frame="1"/>
        </w:rPr>
        <w:t>, gắn với Cuộc vận động “Toàn dân đoàn kết xây dựng nông thôn mới, đô thị văn minh” và các phong trào thi đua yêu nước khác do Mặt trận Tổ quốc và các tổ chức th</w:t>
      </w:r>
      <w:r w:rsidR="00B975BB" w:rsidRPr="00DC08DA">
        <w:rPr>
          <w:rFonts w:asciiTheme="majorHAnsi" w:hAnsiTheme="majorHAnsi" w:cstheme="majorHAnsi"/>
          <w:sz w:val="28"/>
          <w:szCs w:val="28"/>
          <w:bdr w:val="none" w:sz="0" w:space="0" w:color="auto" w:frame="1"/>
        </w:rPr>
        <w:t>ành viên của Mặt trận phát động</w:t>
      </w:r>
      <w:r w:rsidR="005865EA" w:rsidRPr="00DC08DA">
        <w:rPr>
          <w:rFonts w:asciiTheme="majorHAnsi" w:hAnsiTheme="majorHAnsi" w:cstheme="majorHAnsi"/>
          <w:sz w:val="28"/>
          <w:szCs w:val="28"/>
          <w:bdr w:val="none" w:sz="0" w:space="0" w:color="auto" w:frame="1"/>
        </w:rPr>
        <w:t xml:space="preserve"> để tuyên truyền, vận động cán bộ, đảng viên, đoàn viên, hội viê</w:t>
      </w:r>
      <w:r w:rsidR="00C557CB" w:rsidRPr="00DC08DA">
        <w:rPr>
          <w:rFonts w:asciiTheme="majorHAnsi" w:hAnsiTheme="majorHAnsi" w:cstheme="majorHAnsi"/>
          <w:sz w:val="28"/>
          <w:szCs w:val="28"/>
          <w:bdr w:val="none" w:sz="0" w:space="0" w:color="auto" w:frame="1"/>
        </w:rPr>
        <w:t>n và các tầng lớp N</w:t>
      </w:r>
      <w:r w:rsidR="000D5924" w:rsidRPr="00DC08DA">
        <w:rPr>
          <w:rFonts w:asciiTheme="majorHAnsi" w:hAnsiTheme="majorHAnsi" w:cstheme="majorHAnsi"/>
          <w:sz w:val="28"/>
          <w:szCs w:val="28"/>
          <w:bdr w:val="none" w:sz="0" w:space="0" w:color="auto" w:frame="1"/>
        </w:rPr>
        <w:t xml:space="preserve">hân dân </w:t>
      </w:r>
      <w:r w:rsidR="005865EA" w:rsidRPr="00DC08DA">
        <w:rPr>
          <w:rFonts w:asciiTheme="majorHAnsi" w:hAnsiTheme="majorHAnsi" w:cstheme="majorHAnsi"/>
          <w:sz w:val="28"/>
          <w:szCs w:val="28"/>
          <w:bdr w:val="none" w:sz="0" w:space="0" w:color="auto" w:frame="1"/>
        </w:rPr>
        <w:t xml:space="preserve">tham gia thực hiện. </w:t>
      </w:r>
      <w:r w:rsidR="00B36135" w:rsidRPr="00DC08DA">
        <w:rPr>
          <w:rFonts w:asciiTheme="majorHAnsi" w:hAnsiTheme="majorHAnsi" w:cstheme="majorHAnsi"/>
          <w:sz w:val="28"/>
          <w:szCs w:val="28"/>
          <w:lang w:val="it-IT"/>
        </w:rPr>
        <w:t xml:space="preserve">Kết quả, </w:t>
      </w:r>
      <w:r w:rsidR="000D5924" w:rsidRPr="00DC08DA">
        <w:rPr>
          <w:rFonts w:asciiTheme="majorHAnsi" w:hAnsiTheme="majorHAnsi" w:cstheme="majorHAnsi"/>
          <w:sz w:val="28"/>
          <w:szCs w:val="28"/>
          <w:lang w:val="it-IT"/>
        </w:rPr>
        <w:t xml:space="preserve">Ủy ban MTTQ Việt Nam </w:t>
      </w:r>
      <w:r w:rsidR="00B36135" w:rsidRPr="00DC08DA">
        <w:rPr>
          <w:rFonts w:asciiTheme="majorHAnsi" w:hAnsiTheme="majorHAnsi" w:cstheme="majorHAnsi"/>
          <w:sz w:val="28"/>
          <w:szCs w:val="28"/>
          <w:lang w:val="it-IT"/>
        </w:rPr>
        <w:t>phối hợp với các tổ chức thành viên các cấp tổ chức tuyên truyền, phổ biến,</w:t>
      </w:r>
      <w:r w:rsidR="000D5924" w:rsidRPr="00DC08DA">
        <w:rPr>
          <w:rFonts w:asciiTheme="majorHAnsi" w:hAnsiTheme="majorHAnsi" w:cstheme="majorHAnsi"/>
          <w:sz w:val="28"/>
          <w:szCs w:val="28"/>
          <w:lang w:val="it-IT"/>
        </w:rPr>
        <w:t xml:space="preserve"> giáo dục pháp luật về trật tự, </w:t>
      </w:r>
      <w:r w:rsidR="00B36135" w:rsidRPr="00DC08DA">
        <w:rPr>
          <w:rFonts w:asciiTheme="majorHAnsi" w:hAnsiTheme="majorHAnsi" w:cstheme="majorHAnsi"/>
          <w:sz w:val="28"/>
          <w:szCs w:val="28"/>
          <w:lang w:val="it-IT"/>
        </w:rPr>
        <w:t xml:space="preserve">an toàn giao thông </w:t>
      </w:r>
      <w:r w:rsidR="00B975BB" w:rsidRPr="00DC08DA">
        <w:rPr>
          <w:rFonts w:asciiTheme="majorHAnsi" w:hAnsiTheme="majorHAnsi" w:cstheme="majorHAnsi"/>
          <w:sz w:val="28"/>
          <w:szCs w:val="28"/>
          <w:lang w:val="it-IT"/>
        </w:rPr>
        <w:t>trên</w:t>
      </w:r>
      <w:r w:rsidR="00B36135" w:rsidRPr="00DC08DA">
        <w:rPr>
          <w:rFonts w:asciiTheme="majorHAnsi" w:hAnsiTheme="majorHAnsi" w:cstheme="majorHAnsi"/>
          <w:sz w:val="28"/>
          <w:szCs w:val="28"/>
          <w:lang w:val="it-IT"/>
        </w:rPr>
        <w:t xml:space="preserve"> </w:t>
      </w:r>
      <w:r w:rsidR="00B975BB" w:rsidRPr="00DC08DA">
        <w:rPr>
          <w:rFonts w:asciiTheme="majorHAnsi" w:hAnsiTheme="majorHAnsi" w:cstheme="majorHAnsi"/>
          <w:sz w:val="28"/>
          <w:szCs w:val="28"/>
          <w:lang w:val="it-IT"/>
        </w:rPr>
        <w:t>50</w:t>
      </w:r>
      <w:r w:rsidR="00B36135" w:rsidRPr="00DC08DA">
        <w:rPr>
          <w:rFonts w:asciiTheme="majorHAnsi" w:hAnsiTheme="majorHAnsi" w:cstheme="majorHAnsi"/>
          <w:sz w:val="28"/>
          <w:szCs w:val="28"/>
          <w:lang w:val="it-IT"/>
        </w:rPr>
        <w:t>.</w:t>
      </w:r>
      <w:r w:rsidR="00B975BB" w:rsidRPr="00DC08DA">
        <w:rPr>
          <w:rFonts w:asciiTheme="majorHAnsi" w:hAnsiTheme="majorHAnsi" w:cstheme="majorHAnsi"/>
          <w:sz w:val="28"/>
          <w:szCs w:val="28"/>
          <w:lang w:val="it-IT"/>
        </w:rPr>
        <w:t>000</w:t>
      </w:r>
      <w:r w:rsidR="00B36135" w:rsidRPr="00DC08DA">
        <w:rPr>
          <w:rFonts w:asciiTheme="majorHAnsi" w:hAnsiTheme="majorHAnsi" w:cstheme="majorHAnsi"/>
          <w:sz w:val="28"/>
          <w:szCs w:val="28"/>
          <w:lang w:val="it-IT"/>
        </w:rPr>
        <w:t xml:space="preserve"> cuộc,</w:t>
      </w:r>
      <w:r w:rsidR="00B975BB" w:rsidRPr="00DC08DA">
        <w:rPr>
          <w:rFonts w:asciiTheme="majorHAnsi" w:hAnsiTheme="majorHAnsi" w:cstheme="majorHAnsi"/>
          <w:sz w:val="28"/>
          <w:szCs w:val="28"/>
          <w:lang w:val="it-IT"/>
        </w:rPr>
        <w:t xml:space="preserve"> t</w:t>
      </w:r>
      <w:r w:rsidR="00D12481" w:rsidRPr="00DC08DA">
        <w:rPr>
          <w:rFonts w:asciiTheme="majorHAnsi" w:hAnsiTheme="majorHAnsi" w:cstheme="majorHAnsi"/>
          <w:spacing w:val="-6"/>
          <w:sz w:val="28"/>
          <w:szCs w:val="28"/>
          <w:lang w:val="nl-NL"/>
        </w:rPr>
        <w:t>ổ chức 68</w:t>
      </w:r>
      <w:r w:rsidR="00B36135" w:rsidRPr="00DC08DA">
        <w:rPr>
          <w:rFonts w:asciiTheme="majorHAnsi" w:hAnsiTheme="majorHAnsi" w:cstheme="majorHAnsi"/>
          <w:spacing w:val="-6"/>
          <w:sz w:val="28"/>
          <w:szCs w:val="28"/>
          <w:lang w:val="nl-NL"/>
        </w:rPr>
        <w:t xml:space="preserve"> buổi nói chuyện chuyên đề tại các lớp tập huấn Mặt trận cơ sở; phối hợp tổ chức 18 đợt “Hái hoa dân chủ” với chủ đề</w:t>
      </w:r>
      <w:r w:rsidR="00B975BB" w:rsidRPr="00DC08DA">
        <w:rPr>
          <w:rFonts w:asciiTheme="majorHAnsi" w:hAnsiTheme="majorHAnsi" w:cstheme="majorHAnsi"/>
          <w:spacing w:val="-6"/>
          <w:sz w:val="28"/>
          <w:szCs w:val="28"/>
          <w:lang w:val="nl-NL"/>
        </w:rPr>
        <w:t xml:space="preserve"> về trật tự an toàn giao thông góp phần </w:t>
      </w:r>
      <w:r w:rsidR="00064BB2" w:rsidRPr="00DC08DA">
        <w:rPr>
          <w:rFonts w:asciiTheme="majorHAnsi" w:hAnsiTheme="majorHAnsi" w:cstheme="majorHAnsi"/>
          <w:spacing w:val="-6"/>
          <w:sz w:val="28"/>
          <w:szCs w:val="28"/>
          <w:lang w:val="nl-NL"/>
        </w:rPr>
        <w:t xml:space="preserve">phát huy </w:t>
      </w:r>
      <w:r w:rsidR="00DD14AD" w:rsidRPr="00DC08DA">
        <w:rPr>
          <w:rFonts w:asciiTheme="majorHAnsi" w:hAnsiTheme="majorHAnsi" w:cstheme="majorHAnsi"/>
          <w:spacing w:val="-6"/>
          <w:sz w:val="28"/>
          <w:szCs w:val="28"/>
          <w:lang w:val="nl-NL"/>
        </w:rPr>
        <w:t>t</w:t>
      </w:r>
      <w:r w:rsidR="00817324" w:rsidRPr="00DC08DA">
        <w:rPr>
          <w:rFonts w:asciiTheme="majorHAnsi" w:hAnsiTheme="majorHAnsi" w:cstheme="majorHAnsi"/>
          <w:spacing w:val="-6"/>
          <w:sz w:val="28"/>
          <w:szCs w:val="28"/>
          <w:lang w:val="nl-NL"/>
        </w:rPr>
        <w:t xml:space="preserve">ốt phong trào </w:t>
      </w:r>
      <w:r w:rsidR="00064BB2" w:rsidRPr="00DC08DA">
        <w:rPr>
          <w:rFonts w:asciiTheme="majorHAnsi" w:hAnsiTheme="majorHAnsi" w:cstheme="majorHAnsi"/>
          <w:spacing w:val="-6"/>
          <w:sz w:val="28"/>
          <w:szCs w:val="28"/>
          <w:lang w:val="nl-NL"/>
        </w:rPr>
        <w:t xml:space="preserve">toàn dân tham gia thực hiện </w:t>
      </w:r>
      <w:r w:rsidR="00064BB2" w:rsidRPr="00DC08DA">
        <w:rPr>
          <w:rFonts w:asciiTheme="majorHAnsi" w:hAnsiTheme="majorHAnsi" w:cstheme="majorHAnsi"/>
          <w:sz w:val="28"/>
          <w:szCs w:val="28"/>
          <w:lang w:val="nl-NL"/>
        </w:rPr>
        <w:t>bảo đảm trật tự an toàn giao thông ở các địa phương.</w:t>
      </w:r>
      <w:r w:rsidR="00064BB2" w:rsidRPr="00DC08DA">
        <w:rPr>
          <w:rFonts w:asciiTheme="majorHAnsi" w:hAnsiTheme="majorHAnsi" w:cstheme="majorHAnsi"/>
          <w:spacing w:val="-6"/>
          <w:sz w:val="28"/>
          <w:szCs w:val="28"/>
          <w:lang w:val="nl-NL"/>
        </w:rPr>
        <w:t xml:space="preserve"> </w:t>
      </w:r>
    </w:p>
    <w:p w14:paraId="2E5DFE3E" w14:textId="1BFCF94F" w:rsidR="007C4FC1" w:rsidRPr="00DC08DA" w:rsidRDefault="00524BD2" w:rsidP="00DC08DA">
      <w:pPr>
        <w:spacing w:before="120" w:after="120" w:line="360" w:lineRule="exact"/>
        <w:ind w:firstLine="567"/>
        <w:jc w:val="both"/>
        <w:rPr>
          <w:rFonts w:asciiTheme="majorHAnsi" w:hAnsiTheme="majorHAnsi" w:cstheme="majorHAnsi"/>
          <w:bCs/>
          <w:sz w:val="28"/>
          <w:szCs w:val="28"/>
          <w:lang w:val="nl-NL"/>
        </w:rPr>
      </w:pPr>
      <w:r w:rsidRPr="00DC08DA">
        <w:rPr>
          <w:rFonts w:asciiTheme="majorHAnsi" w:hAnsiTheme="majorHAnsi" w:cstheme="majorHAnsi"/>
          <w:sz w:val="28"/>
          <w:szCs w:val="28"/>
          <w:lang w:val="nl-NL"/>
        </w:rPr>
        <w:t xml:space="preserve">Từ năm 2012, Ủy ban Mặt trận Tổ quốc Việt Nam các cấp phối hợp các tổ chức </w:t>
      </w:r>
      <w:r w:rsidR="0040106E" w:rsidRPr="00DC08DA">
        <w:rPr>
          <w:rFonts w:asciiTheme="majorHAnsi" w:hAnsiTheme="majorHAnsi" w:cstheme="majorHAnsi"/>
          <w:sz w:val="28"/>
          <w:szCs w:val="28"/>
          <w:lang w:val="nl-NL"/>
        </w:rPr>
        <w:t>thành viên của Mặt trận và Ban a</w:t>
      </w:r>
      <w:r w:rsidRPr="00DC08DA">
        <w:rPr>
          <w:rFonts w:asciiTheme="majorHAnsi" w:hAnsiTheme="majorHAnsi" w:cstheme="majorHAnsi"/>
          <w:sz w:val="28"/>
          <w:szCs w:val="28"/>
          <w:lang w:val="nl-NL"/>
        </w:rPr>
        <w:t xml:space="preserve">n toàn giao thông cùng cấp đã xây dựng trên </w:t>
      </w:r>
      <w:r w:rsidRPr="00DC08DA">
        <w:rPr>
          <w:rFonts w:asciiTheme="majorHAnsi" w:eastAsia="Calibri" w:hAnsiTheme="majorHAnsi" w:cstheme="majorHAnsi"/>
          <w:b/>
          <w:sz w:val="28"/>
          <w:szCs w:val="28"/>
          <w:lang w:val="nl-NL"/>
        </w:rPr>
        <w:lastRenderedPageBreak/>
        <w:t>235</w:t>
      </w:r>
      <w:r w:rsidRPr="00DC08DA">
        <w:rPr>
          <w:rFonts w:asciiTheme="majorHAnsi" w:hAnsiTheme="majorHAnsi" w:cstheme="majorHAnsi"/>
          <w:b/>
          <w:sz w:val="28"/>
          <w:szCs w:val="28"/>
          <w:lang w:val="nl-NL"/>
        </w:rPr>
        <w:t xml:space="preserve"> loại hình, câu lạc bộ, Tổ, đội, nhóm</w:t>
      </w:r>
      <w:r w:rsidR="00B975BB" w:rsidRPr="00DC08DA">
        <w:rPr>
          <w:rFonts w:asciiTheme="majorHAnsi" w:hAnsiTheme="majorHAnsi" w:cstheme="majorHAnsi"/>
          <w:b/>
          <w:sz w:val="28"/>
          <w:szCs w:val="28"/>
          <w:lang w:val="nl-NL"/>
        </w:rPr>
        <w:t>,</w:t>
      </w:r>
      <w:r w:rsidR="00B975BB" w:rsidRPr="00DC08DA">
        <w:rPr>
          <w:rFonts w:asciiTheme="majorHAnsi" w:hAnsiTheme="majorHAnsi" w:cstheme="majorHAnsi"/>
          <w:sz w:val="28"/>
          <w:szCs w:val="28"/>
          <w:lang w:val="nl-NL"/>
        </w:rPr>
        <w:t xml:space="preserve"> với hơn</w:t>
      </w:r>
      <w:r w:rsidRPr="00DC08DA">
        <w:rPr>
          <w:rFonts w:asciiTheme="majorHAnsi" w:hAnsiTheme="majorHAnsi" w:cstheme="majorHAnsi"/>
          <w:sz w:val="28"/>
          <w:szCs w:val="28"/>
          <w:lang w:val="nl-NL"/>
        </w:rPr>
        <w:t xml:space="preserve"> </w:t>
      </w:r>
      <w:r w:rsidRPr="00DC08DA">
        <w:rPr>
          <w:rFonts w:asciiTheme="majorHAnsi" w:hAnsiTheme="majorHAnsi" w:cstheme="majorHAnsi"/>
          <w:sz w:val="28"/>
          <w:szCs w:val="28"/>
        </w:rPr>
        <w:fldChar w:fldCharType="begin"/>
      </w:r>
      <w:r w:rsidRPr="00DC08DA">
        <w:rPr>
          <w:rFonts w:asciiTheme="majorHAnsi" w:hAnsiTheme="majorHAnsi" w:cstheme="majorHAnsi"/>
          <w:sz w:val="28"/>
          <w:szCs w:val="28"/>
          <w:lang w:val="nl-NL"/>
        </w:rPr>
        <w:instrText xml:space="preserve"> =SUM(ABOVE) </w:instrText>
      </w:r>
      <w:r w:rsidRPr="00DC08DA">
        <w:rPr>
          <w:rFonts w:asciiTheme="majorHAnsi" w:hAnsiTheme="majorHAnsi" w:cstheme="majorHAnsi"/>
          <w:sz w:val="28"/>
          <w:szCs w:val="28"/>
        </w:rPr>
        <w:fldChar w:fldCharType="separate"/>
      </w:r>
      <w:r w:rsidRPr="00DC08DA">
        <w:rPr>
          <w:rFonts w:asciiTheme="majorHAnsi" w:hAnsiTheme="majorHAnsi" w:cstheme="majorHAnsi"/>
          <w:noProof/>
          <w:sz w:val="28"/>
          <w:szCs w:val="28"/>
          <w:lang w:val="nl-NL"/>
        </w:rPr>
        <w:t>9.062</w:t>
      </w:r>
      <w:r w:rsidRPr="00DC08DA">
        <w:rPr>
          <w:rFonts w:asciiTheme="majorHAnsi" w:hAnsiTheme="majorHAnsi" w:cstheme="majorHAnsi"/>
          <w:sz w:val="28"/>
          <w:szCs w:val="28"/>
        </w:rPr>
        <w:fldChar w:fldCharType="end"/>
      </w:r>
      <w:r w:rsidRPr="00DC08DA">
        <w:rPr>
          <w:rFonts w:asciiTheme="majorHAnsi" w:hAnsiTheme="majorHAnsi" w:cstheme="majorHAnsi"/>
          <w:sz w:val="28"/>
          <w:szCs w:val="28"/>
          <w:lang w:val="nl-NL"/>
        </w:rPr>
        <w:t xml:space="preserve">/ </w:t>
      </w:r>
      <w:r w:rsidRPr="00DC08DA">
        <w:rPr>
          <w:rFonts w:asciiTheme="majorHAnsi" w:eastAsia="Calibri" w:hAnsiTheme="majorHAnsi" w:cstheme="majorHAnsi"/>
          <w:sz w:val="28"/>
          <w:szCs w:val="28"/>
          <w:lang w:val="nl-NL"/>
        </w:rPr>
        <w:t>271.860</w:t>
      </w:r>
      <w:r w:rsidRPr="00DC08DA">
        <w:rPr>
          <w:rFonts w:asciiTheme="majorHAnsi" w:eastAsia="Calibri" w:hAnsiTheme="majorHAnsi" w:cstheme="majorHAnsi"/>
          <w:b/>
          <w:sz w:val="28"/>
          <w:szCs w:val="28"/>
          <w:lang w:val="nl-NL"/>
        </w:rPr>
        <w:t xml:space="preserve"> </w:t>
      </w:r>
      <w:r w:rsidRPr="00DC08DA">
        <w:rPr>
          <w:rFonts w:asciiTheme="majorHAnsi" w:eastAsia="Calibri" w:hAnsiTheme="majorHAnsi" w:cstheme="majorHAnsi"/>
          <w:sz w:val="28"/>
          <w:szCs w:val="28"/>
          <w:lang w:val="nl-NL"/>
        </w:rPr>
        <w:t>thành viên tham gia</w:t>
      </w:r>
      <w:r w:rsidR="00B975BB" w:rsidRPr="00DC08DA">
        <w:rPr>
          <w:rFonts w:asciiTheme="majorHAnsi" w:eastAsia="Calibri" w:hAnsiTheme="majorHAnsi" w:cstheme="majorHAnsi"/>
          <w:sz w:val="28"/>
          <w:szCs w:val="28"/>
          <w:lang w:val="nl-NL"/>
        </w:rPr>
        <w:t>;</w:t>
      </w:r>
      <w:r w:rsidRPr="00DC08DA">
        <w:rPr>
          <w:rFonts w:asciiTheme="majorHAnsi" w:eastAsia="Calibri" w:hAnsiTheme="majorHAnsi" w:cstheme="majorHAnsi"/>
          <w:sz w:val="28"/>
          <w:szCs w:val="28"/>
          <w:lang w:val="nl-NL"/>
        </w:rPr>
        <w:t xml:space="preserve"> </w:t>
      </w:r>
      <w:r w:rsidRPr="00DC08DA">
        <w:rPr>
          <w:rFonts w:asciiTheme="majorHAnsi" w:hAnsiTheme="majorHAnsi" w:cstheme="majorHAnsi"/>
          <w:sz w:val="28"/>
          <w:szCs w:val="28"/>
          <w:lang w:val="nl-NL"/>
        </w:rPr>
        <w:t xml:space="preserve">có 143/143 xã, phường, thị trấn xây dựng mô hình bảo đảm trật tự an toàn giao thông hoạt động hiệu quả. </w:t>
      </w:r>
      <w:r w:rsidR="0040106E" w:rsidRPr="00DC08DA">
        <w:rPr>
          <w:rFonts w:asciiTheme="majorHAnsi" w:hAnsiTheme="majorHAnsi" w:cstheme="majorHAnsi"/>
          <w:b/>
          <w:i/>
          <w:sz w:val="28"/>
          <w:szCs w:val="28"/>
          <w:lang w:val="nl-NL"/>
        </w:rPr>
        <w:t>Nổi bật</w:t>
      </w:r>
      <w:r w:rsidR="00B975BB" w:rsidRPr="00DC08DA">
        <w:rPr>
          <w:rFonts w:asciiTheme="majorHAnsi" w:hAnsiTheme="majorHAnsi" w:cstheme="majorHAnsi"/>
          <w:i/>
          <w:sz w:val="28"/>
          <w:szCs w:val="28"/>
          <w:lang w:val="nl-NL"/>
        </w:rPr>
        <w:t xml:space="preserve">, </w:t>
      </w:r>
      <w:r w:rsidR="00B975BB" w:rsidRPr="00DC08DA">
        <w:rPr>
          <w:rFonts w:asciiTheme="majorHAnsi" w:hAnsiTheme="majorHAnsi" w:cstheme="majorHAnsi"/>
          <w:sz w:val="28"/>
          <w:szCs w:val="28"/>
          <w:lang w:val="nl-NL"/>
        </w:rPr>
        <w:t xml:space="preserve">từ mô hình “Ngày thứ Bảy Đại đoàn kết” </w:t>
      </w:r>
      <w:r w:rsidR="00B975BB" w:rsidRPr="00DC08DA">
        <w:rPr>
          <w:rFonts w:asciiTheme="majorHAnsi" w:hAnsiTheme="majorHAnsi" w:cstheme="majorHAnsi"/>
          <w:i/>
          <w:sz w:val="28"/>
          <w:szCs w:val="28"/>
          <w:lang w:val="nl-NL"/>
        </w:rPr>
        <w:t xml:space="preserve">(nay là Ngày đại đoàn kết vì cộng đồng) </w:t>
      </w:r>
      <w:r w:rsidR="00B975BB" w:rsidRPr="00DC08DA">
        <w:rPr>
          <w:rFonts w:asciiTheme="majorHAnsi" w:hAnsiTheme="majorHAnsi" w:cstheme="majorHAnsi"/>
          <w:sz w:val="28"/>
          <w:szCs w:val="28"/>
          <w:lang w:val="nl-NL"/>
        </w:rPr>
        <w:t xml:space="preserve">được Ban Thường trực Ủy ban Mặt trận Tổ quốc Việt Nam Tỉnh phối hợp phát động, chọn làm điểm đầu tiên ở </w:t>
      </w:r>
      <w:r w:rsidR="00B975BB" w:rsidRPr="00DC08DA">
        <w:rPr>
          <w:rFonts w:asciiTheme="majorHAnsi" w:hAnsiTheme="majorHAnsi" w:cstheme="majorHAnsi"/>
          <w:sz w:val="28"/>
          <w:szCs w:val="28"/>
          <w:lang w:val="hsb-DE"/>
        </w:rPr>
        <w:t>huyện Tháp Mười, huyện Châu Thành và thành phố Hồng Ngự vào t</w:t>
      </w:r>
      <w:r w:rsidR="00B975BB" w:rsidRPr="00DC08DA">
        <w:rPr>
          <w:rFonts w:asciiTheme="majorHAnsi" w:hAnsiTheme="majorHAnsi" w:cstheme="majorHAnsi"/>
          <w:sz w:val="28"/>
          <w:szCs w:val="28"/>
          <w:lang w:val="nl-NL"/>
        </w:rPr>
        <w:t xml:space="preserve">háng 5 năm 2020. Đến nay, đã triển khai nhân rộng đến đa số các Tổ Nhân dân tự quản trên địa bàn các xã, phường, thị trấn trong Tỉnh, hiện nay toàn Tỉnh có </w:t>
      </w:r>
      <w:r w:rsidR="00B975BB" w:rsidRPr="00DC08DA">
        <w:rPr>
          <w:rFonts w:asciiTheme="majorHAnsi" w:hAnsiTheme="majorHAnsi" w:cstheme="majorHAnsi"/>
          <w:b/>
          <w:sz w:val="28"/>
          <w:szCs w:val="28"/>
          <w:lang w:val="nl-NL"/>
        </w:rPr>
        <w:t>12.423</w:t>
      </w:r>
      <w:r w:rsidR="00B975BB" w:rsidRPr="00DC08DA">
        <w:rPr>
          <w:rFonts w:asciiTheme="majorHAnsi" w:hAnsiTheme="majorHAnsi" w:cstheme="majorHAnsi"/>
          <w:sz w:val="28"/>
          <w:szCs w:val="28"/>
          <w:lang w:val="nl-NL"/>
        </w:rPr>
        <w:t xml:space="preserve"> Tổ Nhân dân tự quản thì có đến </w:t>
      </w:r>
      <w:r w:rsidR="00B975BB" w:rsidRPr="00DC08DA">
        <w:rPr>
          <w:rFonts w:asciiTheme="majorHAnsi" w:hAnsiTheme="majorHAnsi" w:cstheme="majorHAnsi"/>
          <w:b/>
          <w:sz w:val="28"/>
          <w:szCs w:val="28"/>
          <w:lang w:val="nl-NL"/>
        </w:rPr>
        <w:t>10.423</w:t>
      </w:r>
      <w:r w:rsidR="00B975BB" w:rsidRPr="00DC08DA">
        <w:rPr>
          <w:rFonts w:asciiTheme="majorHAnsi" w:hAnsiTheme="majorHAnsi" w:cstheme="majorHAnsi"/>
          <w:sz w:val="28"/>
          <w:szCs w:val="28"/>
          <w:lang w:val="nl-NL"/>
        </w:rPr>
        <w:t xml:space="preserve"> Tổ tham gia thực hiện các hoạt động Ngày đại đoàn kết vì cộng đồng thường xuyên, </w:t>
      </w:r>
      <w:r w:rsidR="00B975BB" w:rsidRPr="00DC08DA">
        <w:rPr>
          <w:rFonts w:asciiTheme="majorHAnsi" w:hAnsiTheme="majorHAnsi" w:cstheme="majorHAnsi"/>
          <w:spacing w:val="-8"/>
          <w:sz w:val="28"/>
          <w:szCs w:val="28"/>
          <w:lang w:val="nl-NL"/>
        </w:rPr>
        <w:t xml:space="preserve">với hơn </w:t>
      </w:r>
      <w:r w:rsidR="00B975BB" w:rsidRPr="00DC08DA">
        <w:rPr>
          <w:rFonts w:asciiTheme="majorHAnsi" w:hAnsiTheme="majorHAnsi" w:cstheme="majorHAnsi"/>
          <w:b/>
          <w:spacing w:val="-8"/>
          <w:sz w:val="28"/>
          <w:szCs w:val="28"/>
          <w:lang w:val="nl-NL"/>
        </w:rPr>
        <w:t>516.989</w:t>
      </w:r>
      <w:r w:rsidR="00B975BB" w:rsidRPr="00DC08DA">
        <w:rPr>
          <w:rFonts w:asciiTheme="majorHAnsi" w:hAnsiTheme="majorHAnsi" w:cstheme="majorHAnsi"/>
          <w:b/>
          <w:i/>
          <w:spacing w:val="-8"/>
          <w:sz w:val="28"/>
          <w:szCs w:val="28"/>
          <w:lang w:val="nl-NL"/>
        </w:rPr>
        <w:t xml:space="preserve"> </w:t>
      </w:r>
      <w:r w:rsidR="00B975BB" w:rsidRPr="00DC08DA">
        <w:rPr>
          <w:rFonts w:asciiTheme="majorHAnsi" w:hAnsiTheme="majorHAnsi" w:cstheme="majorHAnsi"/>
          <w:spacing w:val="-8"/>
          <w:sz w:val="28"/>
          <w:szCs w:val="28"/>
          <w:lang w:val="nl-NL"/>
        </w:rPr>
        <w:t xml:space="preserve">lượt người tham gia, ước tính giá trị làm lợi </w:t>
      </w:r>
      <w:r w:rsidR="00B975BB" w:rsidRPr="00B53226">
        <w:rPr>
          <w:rFonts w:asciiTheme="majorHAnsi" w:hAnsiTheme="majorHAnsi" w:cstheme="majorHAnsi"/>
          <w:spacing w:val="-8"/>
          <w:sz w:val="28"/>
          <w:szCs w:val="28"/>
          <w:lang w:val="nl-NL"/>
        </w:rPr>
        <w:t>từ các phần việc, ngày công lao động</w:t>
      </w:r>
      <w:r w:rsidR="00B975BB" w:rsidRPr="00DC08DA">
        <w:rPr>
          <w:rFonts w:asciiTheme="majorHAnsi" w:hAnsiTheme="majorHAnsi" w:cstheme="majorHAnsi"/>
          <w:spacing w:val="-8"/>
          <w:sz w:val="28"/>
          <w:szCs w:val="28"/>
          <w:lang w:val="nl-NL"/>
        </w:rPr>
        <w:t xml:space="preserve"> hơn </w:t>
      </w:r>
      <w:r w:rsidR="00B975BB" w:rsidRPr="00DC08DA">
        <w:rPr>
          <w:rFonts w:asciiTheme="majorHAnsi" w:hAnsiTheme="majorHAnsi" w:cstheme="majorHAnsi"/>
          <w:b/>
          <w:spacing w:val="-8"/>
          <w:sz w:val="28"/>
          <w:szCs w:val="28"/>
          <w:lang w:val="nl-NL"/>
        </w:rPr>
        <w:t xml:space="preserve">51 tỷ đồng, trong đó </w:t>
      </w:r>
      <w:r w:rsidR="00B975BB" w:rsidRPr="00DC08DA">
        <w:rPr>
          <w:rFonts w:asciiTheme="majorHAnsi" w:hAnsiTheme="majorHAnsi" w:cstheme="majorHAnsi"/>
          <w:bCs/>
          <w:sz w:val="28"/>
          <w:szCs w:val="28"/>
          <w:lang w:val="nl-NL"/>
        </w:rPr>
        <w:t>tập trung thực hiện nhiều phần việc tham gia góp phần đảm bảo</w:t>
      </w:r>
      <w:r w:rsidR="00A022AA" w:rsidRPr="00DC08DA">
        <w:rPr>
          <w:rFonts w:asciiTheme="majorHAnsi" w:hAnsiTheme="majorHAnsi" w:cstheme="majorHAnsi"/>
          <w:bCs/>
          <w:sz w:val="28"/>
          <w:szCs w:val="28"/>
          <w:lang w:val="nl-NL"/>
        </w:rPr>
        <w:t xml:space="preserve"> an toàn giao thông</w:t>
      </w:r>
      <w:r w:rsidR="007C4FC1" w:rsidRPr="00DC08DA">
        <w:rPr>
          <w:rFonts w:asciiTheme="majorHAnsi" w:hAnsiTheme="majorHAnsi" w:cstheme="majorHAnsi"/>
          <w:bCs/>
          <w:sz w:val="28"/>
          <w:szCs w:val="28"/>
          <w:lang w:val="nl-NL"/>
        </w:rPr>
        <w:t xml:space="preserve"> </w:t>
      </w:r>
      <w:r w:rsidR="007C4FC1" w:rsidRPr="00DC08DA">
        <w:rPr>
          <w:rFonts w:asciiTheme="majorHAnsi" w:hAnsiTheme="majorHAnsi" w:cstheme="majorHAnsi"/>
          <w:spacing w:val="-4"/>
          <w:sz w:val="28"/>
          <w:szCs w:val="28"/>
          <w:lang w:val="nl-NL"/>
        </w:rPr>
        <w:t xml:space="preserve">địa bàn dân cư, </w:t>
      </w:r>
      <w:r w:rsidR="007C4FC1" w:rsidRPr="00DC08DA">
        <w:rPr>
          <w:rFonts w:asciiTheme="majorHAnsi" w:hAnsiTheme="majorHAnsi" w:cstheme="majorHAnsi"/>
          <w:spacing w:val="-4"/>
          <w:sz w:val="28"/>
          <w:szCs w:val="28"/>
          <w:lang w:val="vi-VN"/>
        </w:rPr>
        <w:t xml:space="preserve">với các hoạt động </w:t>
      </w:r>
      <w:r w:rsidR="007C4FC1" w:rsidRPr="00DC08DA">
        <w:rPr>
          <w:rFonts w:asciiTheme="majorHAnsi" w:hAnsiTheme="majorHAnsi" w:cstheme="majorHAnsi"/>
          <w:spacing w:val="-4"/>
          <w:sz w:val="28"/>
          <w:szCs w:val="28"/>
          <w:lang w:val="nl-NL"/>
        </w:rPr>
        <w:t>c</w:t>
      </w:r>
      <w:r w:rsidR="007C4FC1" w:rsidRPr="00DC08DA">
        <w:rPr>
          <w:rFonts w:asciiTheme="majorHAnsi" w:hAnsiTheme="majorHAnsi" w:cstheme="majorHAnsi"/>
          <w:sz w:val="28"/>
          <w:szCs w:val="28"/>
          <w:lang w:val="nl-NL"/>
        </w:rPr>
        <w:t>ụ thể</w:t>
      </w:r>
      <w:r w:rsidR="007C4FC1" w:rsidRPr="00DC08DA">
        <w:rPr>
          <w:rFonts w:asciiTheme="majorHAnsi" w:hAnsiTheme="majorHAnsi" w:cstheme="majorHAnsi"/>
          <w:bCs/>
          <w:sz w:val="28"/>
          <w:szCs w:val="28"/>
          <w:lang w:val="nl-NL"/>
        </w:rPr>
        <w:t xml:space="preserve"> </w:t>
      </w:r>
      <w:r w:rsidR="00B975BB" w:rsidRPr="00DC08DA">
        <w:rPr>
          <w:rFonts w:asciiTheme="majorHAnsi" w:hAnsiTheme="majorHAnsi" w:cstheme="majorHAnsi"/>
          <w:bCs/>
          <w:sz w:val="28"/>
          <w:szCs w:val="28"/>
          <w:lang w:val="nl-NL"/>
        </w:rPr>
        <w:t xml:space="preserve">như: </w:t>
      </w:r>
    </w:p>
    <w:p w14:paraId="66EF63EB" w14:textId="77777777" w:rsidR="007C4FC1" w:rsidRPr="00DC08DA" w:rsidRDefault="007C4FC1" w:rsidP="00DC08DA">
      <w:pPr>
        <w:spacing w:before="120" w:after="120" w:line="360" w:lineRule="exact"/>
        <w:ind w:firstLine="567"/>
        <w:jc w:val="both"/>
        <w:rPr>
          <w:rFonts w:asciiTheme="majorHAnsi" w:hAnsiTheme="majorHAnsi" w:cstheme="majorHAnsi"/>
          <w:sz w:val="28"/>
          <w:szCs w:val="28"/>
          <w:lang w:val="nl-NL"/>
        </w:rPr>
      </w:pPr>
      <w:r w:rsidRPr="00DC08DA">
        <w:rPr>
          <w:rFonts w:asciiTheme="majorHAnsi" w:hAnsiTheme="majorHAnsi" w:cstheme="majorHAnsi"/>
          <w:bCs/>
          <w:sz w:val="28"/>
          <w:szCs w:val="28"/>
          <w:lang w:val="nl-NL"/>
        </w:rPr>
        <w:t>Vệ sinh lòng, lề đường nông thôn; vận động giải tỏa lấn chiếm hành lang lộ giới, phát quang cây xanh che khất tầm nhìn giao thông, sửa chữa và bắt mới cầu nông thôn; thực hiện tuyến đường "Sáng, xanh, sạch, đẹp, an toàn"</w:t>
      </w:r>
      <w:r w:rsidR="00B44756" w:rsidRPr="00DC08DA">
        <w:rPr>
          <w:rFonts w:asciiTheme="majorHAnsi" w:hAnsiTheme="majorHAnsi" w:cstheme="majorHAnsi"/>
          <w:bCs/>
          <w:sz w:val="28"/>
          <w:szCs w:val="28"/>
          <w:lang w:val="nl-NL"/>
        </w:rPr>
        <w:t>.</w:t>
      </w:r>
    </w:p>
    <w:p w14:paraId="08D90E95" w14:textId="77777777" w:rsidR="00327CAF" w:rsidRPr="00DC08DA" w:rsidRDefault="007C4FC1" w:rsidP="00DC08DA">
      <w:pPr>
        <w:spacing w:before="120" w:after="120" w:line="360" w:lineRule="exact"/>
        <w:ind w:firstLine="567"/>
        <w:jc w:val="both"/>
        <w:rPr>
          <w:rFonts w:asciiTheme="majorHAnsi" w:hAnsiTheme="majorHAnsi" w:cstheme="majorHAnsi"/>
          <w:sz w:val="28"/>
          <w:szCs w:val="28"/>
          <w:lang w:val="nl-NL"/>
        </w:rPr>
      </w:pPr>
      <w:r w:rsidRPr="00DC08DA">
        <w:rPr>
          <w:rFonts w:asciiTheme="majorHAnsi" w:hAnsiTheme="majorHAnsi" w:cstheme="majorHAnsi"/>
          <w:sz w:val="28"/>
          <w:szCs w:val="28"/>
          <w:lang w:val="nl-NL"/>
        </w:rPr>
        <w:t>T</w:t>
      </w:r>
      <w:r w:rsidR="006E07BC" w:rsidRPr="00DC08DA">
        <w:rPr>
          <w:rFonts w:asciiTheme="majorHAnsi" w:hAnsiTheme="majorHAnsi" w:cstheme="majorHAnsi"/>
          <w:sz w:val="28"/>
          <w:szCs w:val="28"/>
          <w:lang w:val="nl-NL"/>
        </w:rPr>
        <w:t xml:space="preserve">hông qua hoạt động của </w:t>
      </w:r>
      <w:r w:rsidRPr="00DC08DA">
        <w:rPr>
          <w:rFonts w:asciiTheme="majorHAnsi" w:hAnsiTheme="majorHAnsi" w:cstheme="majorHAnsi"/>
          <w:sz w:val="28"/>
          <w:szCs w:val="28"/>
          <w:lang w:val="nl-NL"/>
        </w:rPr>
        <w:t>Tổ Nhân dân tự quản</w:t>
      </w:r>
      <w:r w:rsidR="006E07BC" w:rsidRPr="00DC08DA">
        <w:rPr>
          <w:rFonts w:asciiTheme="majorHAnsi" w:hAnsiTheme="majorHAnsi" w:cstheme="majorHAnsi"/>
          <w:sz w:val="28"/>
          <w:szCs w:val="28"/>
          <w:lang w:val="nl-NL"/>
        </w:rPr>
        <w:t xml:space="preserve">, các thành viên thường xuyên </w:t>
      </w:r>
      <w:r w:rsidR="005D143E" w:rsidRPr="00DC08DA">
        <w:rPr>
          <w:rFonts w:asciiTheme="majorHAnsi" w:hAnsiTheme="majorHAnsi" w:cstheme="majorHAnsi"/>
          <w:sz w:val="28"/>
          <w:szCs w:val="28"/>
          <w:lang w:val="nl-NL"/>
        </w:rPr>
        <w:t>được tuyên truyền phổ biến pháp luật và An toàn giao thông, các qu</w:t>
      </w:r>
      <w:r w:rsidRPr="00DC08DA">
        <w:rPr>
          <w:rFonts w:asciiTheme="majorHAnsi" w:hAnsiTheme="majorHAnsi" w:cstheme="majorHAnsi"/>
          <w:sz w:val="28"/>
          <w:szCs w:val="28"/>
          <w:lang w:val="nl-NL"/>
        </w:rPr>
        <w:t>y</w:t>
      </w:r>
      <w:r w:rsidR="005D143E" w:rsidRPr="00DC08DA">
        <w:rPr>
          <w:rFonts w:asciiTheme="majorHAnsi" w:hAnsiTheme="majorHAnsi" w:cstheme="majorHAnsi"/>
          <w:sz w:val="28"/>
          <w:szCs w:val="28"/>
          <w:lang w:val="nl-NL"/>
        </w:rPr>
        <w:t xml:space="preserve"> định liên quan </w:t>
      </w:r>
      <w:r w:rsidR="007E4C3A" w:rsidRPr="00DC08DA">
        <w:rPr>
          <w:rFonts w:asciiTheme="majorHAnsi" w:hAnsiTheme="majorHAnsi" w:cstheme="majorHAnsi"/>
          <w:sz w:val="28"/>
          <w:szCs w:val="28"/>
          <w:lang w:val="nl-NL"/>
        </w:rPr>
        <w:t xml:space="preserve">đến việc </w:t>
      </w:r>
      <w:r w:rsidR="005D143E" w:rsidRPr="00DC08DA">
        <w:rPr>
          <w:rFonts w:asciiTheme="majorHAnsi" w:hAnsiTheme="majorHAnsi" w:cstheme="majorHAnsi"/>
          <w:sz w:val="28"/>
          <w:szCs w:val="28"/>
          <w:lang w:val="nl-NL"/>
        </w:rPr>
        <w:t>xử phạt hành chính trong lĩnh vực giao thông đường bộ</w:t>
      </w:r>
      <w:r w:rsidRPr="00DC08DA">
        <w:rPr>
          <w:rFonts w:asciiTheme="majorHAnsi" w:hAnsiTheme="majorHAnsi" w:cstheme="majorHAnsi"/>
          <w:sz w:val="28"/>
          <w:szCs w:val="28"/>
          <w:lang w:val="nl-NL"/>
        </w:rPr>
        <w:t>,</w:t>
      </w:r>
      <w:r w:rsidR="00477DAF" w:rsidRPr="00DC08DA">
        <w:rPr>
          <w:rFonts w:asciiTheme="majorHAnsi" w:hAnsiTheme="majorHAnsi" w:cstheme="majorHAnsi"/>
          <w:sz w:val="28"/>
          <w:szCs w:val="28"/>
          <w:lang w:val="nl-NL"/>
        </w:rPr>
        <w:t xml:space="preserve"> đường sắt nhất là</w:t>
      </w:r>
      <w:r w:rsidR="005D143E" w:rsidRPr="00DC08DA">
        <w:rPr>
          <w:rFonts w:asciiTheme="majorHAnsi" w:hAnsiTheme="majorHAnsi" w:cstheme="majorHAnsi"/>
          <w:sz w:val="28"/>
          <w:szCs w:val="28"/>
          <w:lang w:val="nl-NL"/>
        </w:rPr>
        <w:t xml:space="preserve"> các quy định về xử phạt nồng độ cồn khi điều khiển phươ</w:t>
      </w:r>
      <w:r w:rsidR="00477DAF" w:rsidRPr="00DC08DA">
        <w:rPr>
          <w:rFonts w:asciiTheme="majorHAnsi" w:hAnsiTheme="majorHAnsi" w:cstheme="majorHAnsi"/>
          <w:sz w:val="28"/>
          <w:szCs w:val="28"/>
          <w:lang w:val="nl-NL"/>
        </w:rPr>
        <w:t>ng tiện tham gia giao thông,...</w:t>
      </w:r>
      <w:r w:rsidR="005D143E" w:rsidRPr="00DC08DA">
        <w:rPr>
          <w:rFonts w:asciiTheme="majorHAnsi" w:hAnsiTheme="majorHAnsi" w:cstheme="majorHAnsi"/>
          <w:sz w:val="28"/>
          <w:szCs w:val="28"/>
          <w:lang w:val="nl-NL"/>
        </w:rPr>
        <w:t>để các thành viên nắm và tuyên truyền, phổ biến cho các người thân trong hộ nắm rõ và thực hiện.</w:t>
      </w:r>
    </w:p>
    <w:p w14:paraId="0A11264D" w14:textId="0EFADF30" w:rsidR="00B44756" w:rsidRPr="00DC08DA" w:rsidRDefault="00B44756" w:rsidP="00DC08DA">
      <w:pPr>
        <w:spacing w:before="120" w:after="120" w:line="360" w:lineRule="exact"/>
        <w:ind w:firstLine="567"/>
        <w:jc w:val="both"/>
        <w:rPr>
          <w:rStyle w:val="fontstyle01"/>
          <w:rFonts w:asciiTheme="majorHAnsi" w:hAnsiTheme="majorHAnsi" w:cstheme="majorHAnsi"/>
          <w:b w:val="0"/>
          <w:color w:val="auto"/>
          <w:lang w:val="nl-NL"/>
        </w:rPr>
      </w:pPr>
      <w:r w:rsidRPr="00DC08DA">
        <w:rPr>
          <w:rFonts w:asciiTheme="majorHAnsi" w:hAnsiTheme="majorHAnsi" w:cstheme="majorHAnsi"/>
          <w:sz w:val="28"/>
          <w:szCs w:val="28"/>
          <w:lang w:val="nl-NL"/>
        </w:rPr>
        <w:t>T</w:t>
      </w:r>
      <w:r w:rsidR="005469A8" w:rsidRPr="00DC08DA">
        <w:rPr>
          <w:rFonts w:asciiTheme="majorHAnsi" w:hAnsiTheme="majorHAnsi" w:cstheme="majorHAnsi"/>
          <w:sz w:val="28"/>
          <w:szCs w:val="28"/>
          <w:lang w:val="nl-NL"/>
        </w:rPr>
        <w:t>hực hiện Quyết định</w:t>
      </w:r>
      <w:r w:rsidR="00C557CB" w:rsidRPr="00DC08DA">
        <w:rPr>
          <w:rFonts w:asciiTheme="majorHAnsi" w:hAnsiTheme="majorHAnsi" w:cstheme="majorHAnsi"/>
          <w:sz w:val="28"/>
          <w:szCs w:val="28"/>
          <w:lang w:val="nl-NL"/>
        </w:rPr>
        <w:t xml:space="preserve"> số 548</w:t>
      </w:r>
      <w:r w:rsidR="005469A8" w:rsidRPr="00DC08DA">
        <w:rPr>
          <w:rFonts w:asciiTheme="majorHAnsi" w:hAnsiTheme="majorHAnsi" w:cstheme="majorHAnsi"/>
          <w:sz w:val="28"/>
          <w:szCs w:val="28"/>
          <w:lang w:val="nl-NL"/>
        </w:rPr>
        <w:t>/QĐ-UBND.HC</w:t>
      </w:r>
      <w:r w:rsidR="00C557CB" w:rsidRPr="00DC08DA">
        <w:rPr>
          <w:rFonts w:asciiTheme="majorHAnsi" w:hAnsiTheme="majorHAnsi" w:cstheme="majorHAnsi"/>
          <w:sz w:val="28"/>
          <w:szCs w:val="28"/>
          <w:lang w:val="nl-NL"/>
        </w:rPr>
        <w:t xml:space="preserve"> ngày 12 tháng 6 năm 2019 </w:t>
      </w:r>
      <w:r w:rsidR="005469A8" w:rsidRPr="00DC08DA">
        <w:rPr>
          <w:rFonts w:asciiTheme="majorHAnsi" w:hAnsiTheme="majorHAnsi" w:cstheme="majorHAnsi"/>
          <w:sz w:val="28"/>
          <w:szCs w:val="28"/>
          <w:lang w:val="nl-NL"/>
        </w:rPr>
        <w:t xml:space="preserve">của Uỷ ban nhân dân tỉnh Đồng Tháp về việc ban hành </w:t>
      </w:r>
      <w:r w:rsidR="005469A8" w:rsidRPr="00DC08DA">
        <w:rPr>
          <w:rStyle w:val="fontstyle01"/>
          <w:rFonts w:asciiTheme="majorHAnsi" w:hAnsiTheme="majorHAnsi" w:cstheme="majorHAnsi"/>
          <w:b w:val="0"/>
          <w:color w:val="auto"/>
          <w:lang w:val="nl-NL"/>
        </w:rPr>
        <w:t>Quy định Tiêu chuẩn và trình tự đánh giá, công nhận</w:t>
      </w:r>
      <w:r w:rsidR="005469A8" w:rsidRPr="00DC08DA">
        <w:rPr>
          <w:rFonts w:asciiTheme="majorHAnsi" w:hAnsiTheme="majorHAnsi" w:cstheme="majorHAnsi"/>
          <w:b/>
          <w:bCs/>
          <w:sz w:val="28"/>
          <w:szCs w:val="28"/>
          <w:lang w:val="nl-NL"/>
        </w:rPr>
        <w:t xml:space="preserve"> </w:t>
      </w:r>
      <w:r w:rsidR="005469A8" w:rsidRPr="00DC08DA">
        <w:rPr>
          <w:rStyle w:val="fontstyle01"/>
          <w:rFonts w:asciiTheme="majorHAnsi" w:hAnsiTheme="majorHAnsi" w:cstheme="majorHAnsi"/>
          <w:b w:val="0"/>
          <w:color w:val="auto"/>
          <w:lang w:val="nl-NL"/>
        </w:rPr>
        <w:t>các danh hiệu văn h</w:t>
      </w:r>
      <w:r w:rsidR="00EF252A">
        <w:rPr>
          <w:rStyle w:val="fontstyle01"/>
          <w:rFonts w:asciiTheme="majorHAnsi" w:hAnsiTheme="majorHAnsi" w:cstheme="majorHAnsi"/>
          <w:b w:val="0"/>
          <w:color w:val="auto"/>
          <w:lang w:val="nl-NL"/>
        </w:rPr>
        <w:t>oá</w:t>
      </w:r>
      <w:r w:rsidR="005469A8" w:rsidRPr="00DC08DA">
        <w:rPr>
          <w:rStyle w:val="fontstyle01"/>
          <w:rFonts w:asciiTheme="majorHAnsi" w:hAnsiTheme="majorHAnsi" w:cstheme="majorHAnsi"/>
          <w:b w:val="0"/>
          <w:color w:val="auto"/>
          <w:lang w:val="nl-NL"/>
        </w:rPr>
        <w:t xml:space="preserve"> trong Phong trào “Toàn dân đoàn kết</w:t>
      </w:r>
      <w:r w:rsidR="00C557CB" w:rsidRPr="00DC08DA">
        <w:rPr>
          <w:rStyle w:val="fontstyle01"/>
          <w:rFonts w:asciiTheme="majorHAnsi" w:hAnsiTheme="majorHAnsi" w:cstheme="majorHAnsi"/>
          <w:b w:val="0"/>
          <w:color w:val="auto"/>
          <w:lang w:val="nl-NL"/>
        </w:rPr>
        <w:t xml:space="preserve"> </w:t>
      </w:r>
      <w:r w:rsidR="005469A8" w:rsidRPr="00DC08DA">
        <w:rPr>
          <w:rStyle w:val="fontstyle01"/>
          <w:rFonts w:asciiTheme="majorHAnsi" w:hAnsiTheme="majorHAnsi" w:cstheme="majorHAnsi"/>
          <w:b w:val="0"/>
          <w:color w:val="auto"/>
          <w:lang w:val="nl-NL"/>
        </w:rPr>
        <w:t>xây dựng đời sống văn h</w:t>
      </w:r>
      <w:r w:rsidR="00EF252A">
        <w:rPr>
          <w:rStyle w:val="fontstyle01"/>
          <w:rFonts w:asciiTheme="majorHAnsi" w:hAnsiTheme="majorHAnsi" w:cstheme="majorHAnsi"/>
          <w:b w:val="0"/>
          <w:color w:val="auto"/>
          <w:lang w:val="nl-NL"/>
        </w:rPr>
        <w:t>oá</w:t>
      </w:r>
      <w:r w:rsidR="005469A8" w:rsidRPr="00DC08DA">
        <w:rPr>
          <w:rStyle w:val="fontstyle01"/>
          <w:rFonts w:asciiTheme="majorHAnsi" w:hAnsiTheme="majorHAnsi" w:cstheme="majorHAnsi"/>
          <w:b w:val="0"/>
          <w:color w:val="auto"/>
          <w:lang w:val="nl-NL"/>
        </w:rPr>
        <w:t>” trên địa bàn tỉnh Đồng Tháp. Hàng năm,</w:t>
      </w:r>
      <w:r w:rsidRPr="00DC08DA">
        <w:rPr>
          <w:rStyle w:val="fontstyle01"/>
          <w:rFonts w:asciiTheme="majorHAnsi" w:hAnsiTheme="majorHAnsi" w:cstheme="majorHAnsi"/>
          <w:b w:val="0"/>
          <w:color w:val="auto"/>
          <w:lang w:val="nl-NL"/>
        </w:rPr>
        <w:t xml:space="preserve"> thông qua việc tham gia các hoạt động chung,</w:t>
      </w:r>
      <w:r w:rsidR="005469A8" w:rsidRPr="00DC08DA">
        <w:rPr>
          <w:rStyle w:val="fontstyle01"/>
          <w:rFonts w:asciiTheme="majorHAnsi" w:hAnsiTheme="majorHAnsi" w:cstheme="majorHAnsi"/>
          <w:b w:val="0"/>
          <w:color w:val="auto"/>
          <w:lang w:val="nl-NL"/>
        </w:rPr>
        <w:t xml:space="preserve"> </w:t>
      </w:r>
      <w:r w:rsidRPr="00DC08DA">
        <w:rPr>
          <w:rStyle w:val="fontstyle01"/>
          <w:rFonts w:asciiTheme="majorHAnsi" w:hAnsiTheme="majorHAnsi" w:cstheme="majorHAnsi"/>
          <w:b w:val="0"/>
          <w:color w:val="auto"/>
          <w:lang w:val="nl-NL"/>
        </w:rPr>
        <w:t xml:space="preserve">theo dõi thực hiện các </w:t>
      </w:r>
      <w:r w:rsidR="005469A8" w:rsidRPr="00DC08DA">
        <w:rPr>
          <w:rStyle w:val="fontstyle01"/>
          <w:rFonts w:asciiTheme="majorHAnsi" w:hAnsiTheme="majorHAnsi" w:cstheme="majorHAnsi"/>
          <w:b w:val="0"/>
          <w:color w:val="auto"/>
          <w:lang w:val="nl-NL"/>
        </w:rPr>
        <w:t>tiêu chí về trật tự, an toàn giao thông như: Lấn chiếm lòng đường, lề đường, hè phố, tham gia</w:t>
      </w:r>
      <w:r w:rsidRPr="00DC08DA">
        <w:rPr>
          <w:rStyle w:val="fontstyle01"/>
          <w:rFonts w:asciiTheme="majorHAnsi" w:hAnsiTheme="majorHAnsi" w:cstheme="majorHAnsi"/>
          <w:b w:val="0"/>
          <w:color w:val="auto"/>
          <w:lang w:val="nl-NL"/>
        </w:rPr>
        <w:t xml:space="preserve"> giao thông không đúng qui định,...là một trong các tiêu chí để Tổ trưởng Tổ Nhân dân tự quản tổ chức họp bình xét công nhận các hộ gia đình đạt chuẩn Gia đình văn hoá, </w:t>
      </w:r>
    </w:p>
    <w:p w14:paraId="4EF705FA" w14:textId="4161DC39" w:rsidR="00AD1D46" w:rsidRPr="00DC08DA" w:rsidRDefault="00B44756" w:rsidP="00DC08DA">
      <w:pPr>
        <w:spacing w:before="120" w:after="120" w:line="360" w:lineRule="exact"/>
        <w:ind w:firstLine="567"/>
        <w:jc w:val="both"/>
        <w:textAlignment w:val="baseline"/>
        <w:rPr>
          <w:rFonts w:asciiTheme="majorHAnsi" w:hAnsiTheme="majorHAnsi" w:cstheme="majorHAnsi"/>
          <w:b/>
          <w:sz w:val="28"/>
          <w:szCs w:val="28"/>
          <w:lang w:val="vi-VN"/>
        </w:rPr>
      </w:pPr>
      <w:r w:rsidRPr="00DC08DA">
        <w:rPr>
          <w:rFonts w:asciiTheme="majorHAnsi" w:hAnsiTheme="majorHAnsi" w:cstheme="majorHAnsi"/>
          <w:sz w:val="28"/>
          <w:szCs w:val="28"/>
          <w:lang w:val="nl-NL"/>
        </w:rPr>
        <w:t>Thông qua các</w:t>
      </w:r>
      <w:r w:rsidR="00AD1D46" w:rsidRPr="00DC08DA">
        <w:rPr>
          <w:rFonts w:asciiTheme="majorHAnsi" w:hAnsiTheme="majorHAnsi" w:cstheme="majorHAnsi"/>
          <w:sz w:val="28"/>
          <w:szCs w:val="28"/>
          <w:lang w:val="nl-NL"/>
        </w:rPr>
        <w:t xml:space="preserve"> hoạt động “Ngày đại đoàn kết vì cộng đồng</w:t>
      </w:r>
      <w:r w:rsidR="00C557CB" w:rsidRPr="00DC08DA">
        <w:rPr>
          <w:rFonts w:asciiTheme="majorHAnsi" w:hAnsiTheme="majorHAnsi" w:cstheme="majorHAnsi"/>
          <w:sz w:val="28"/>
          <w:szCs w:val="28"/>
          <w:lang w:val="nl-NL"/>
        </w:rPr>
        <w:t>”</w:t>
      </w:r>
      <w:r w:rsidRPr="00DC08DA">
        <w:rPr>
          <w:rFonts w:asciiTheme="majorHAnsi" w:hAnsiTheme="majorHAnsi" w:cstheme="majorHAnsi"/>
          <w:sz w:val="28"/>
          <w:szCs w:val="28"/>
          <w:lang w:val="nl-NL"/>
        </w:rPr>
        <w:t xml:space="preserve">, </w:t>
      </w:r>
      <w:r w:rsidR="00AD1D46" w:rsidRPr="00DC08DA">
        <w:rPr>
          <w:rFonts w:asciiTheme="majorHAnsi" w:hAnsiTheme="majorHAnsi" w:cstheme="majorHAnsi"/>
          <w:spacing w:val="-4"/>
          <w:sz w:val="28"/>
          <w:szCs w:val="28"/>
          <w:lang w:val="vi-VN"/>
        </w:rPr>
        <w:t>các Tổ Nhân dân tự quản lồng ghép tuyên truyền đến các thành viên và người dân trong Tổ về ứng xử văn h</w:t>
      </w:r>
      <w:r w:rsidR="00EF252A">
        <w:rPr>
          <w:rFonts w:asciiTheme="majorHAnsi" w:hAnsiTheme="majorHAnsi" w:cstheme="majorHAnsi"/>
          <w:spacing w:val="-4"/>
          <w:sz w:val="28"/>
          <w:szCs w:val="28"/>
          <w:lang w:val="vi-VN"/>
        </w:rPr>
        <w:t>oá</w:t>
      </w:r>
      <w:r w:rsidR="00AD1D46" w:rsidRPr="00DC08DA">
        <w:rPr>
          <w:rFonts w:asciiTheme="majorHAnsi" w:hAnsiTheme="majorHAnsi" w:cstheme="majorHAnsi"/>
          <w:spacing w:val="-4"/>
          <w:sz w:val="28"/>
          <w:szCs w:val="28"/>
          <w:lang w:val="vi-VN"/>
        </w:rPr>
        <w:t xml:space="preserve">, văn minh khi tham gia giao thông; kết hợp tuyên truyền, vận động những hộ kinh doanh không lấn chiếm vỉa hè, lòng lề đường làm ảnh hưởng đến người tham gia giao thông… </w:t>
      </w:r>
      <w:r w:rsidRPr="00DC08DA">
        <w:rPr>
          <w:rFonts w:asciiTheme="majorHAnsi" w:hAnsiTheme="majorHAnsi" w:cstheme="majorHAnsi"/>
          <w:spacing w:val="-4"/>
          <w:sz w:val="28"/>
          <w:szCs w:val="28"/>
          <w:lang w:val="nl-NL"/>
        </w:rPr>
        <w:t>với</w:t>
      </w:r>
      <w:r w:rsidRPr="00DC08DA">
        <w:rPr>
          <w:rFonts w:asciiTheme="majorHAnsi" w:hAnsiTheme="majorHAnsi" w:cstheme="majorHAnsi"/>
          <w:spacing w:val="-4"/>
          <w:sz w:val="28"/>
          <w:szCs w:val="28"/>
          <w:lang w:val="vi-VN"/>
        </w:rPr>
        <w:t xml:space="preserve"> hơn 1.210 cuộc</w:t>
      </w:r>
      <w:r w:rsidRPr="00DC08DA">
        <w:rPr>
          <w:rFonts w:asciiTheme="majorHAnsi" w:hAnsiTheme="majorHAnsi" w:cstheme="majorHAnsi"/>
          <w:spacing w:val="-4"/>
          <w:sz w:val="28"/>
          <w:szCs w:val="28"/>
          <w:lang w:val="nl-NL"/>
        </w:rPr>
        <w:t xml:space="preserve">, vận đông hơn </w:t>
      </w:r>
      <w:r w:rsidR="00AD1D46" w:rsidRPr="00DC08DA">
        <w:rPr>
          <w:rFonts w:asciiTheme="majorHAnsi" w:hAnsiTheme="majorHAnsi" w:cstheme="majorHAnsi"/>
          <w:spacing w:val="-4"/>
          <w:sz w:val="28"/>
          <w:szCs w:val="28"/>
          <w:lang w:val="vi-VN"/>
        </w:rPr>
        <w:t>10.840 hộ kinh doanh đã chấp hành theo quy định. Ngoài ra, còn v</w:t>
      </w:r>
      <w:r w:rsidR="00AD1D46" w:rsidRPr="00DC08DA">
        <w:rPr>
          <w:rFonts w:asciiTheme="majorHAnsi" w:hAnsiTheme="majorHAnsi" w:cstheme="majorHAnsi"/>
          <w:spacing w:val="-4"/>
          <w:sz w:val="28"/>
          <w:szCs w:val="28"/>
          <w:lang w:val="af-ZA"/>
        </w:rPr>
        <w:t>ận động n</w:t>
      </w:r>
      <w:r w:rsidRPr="00DC08DA">
        <w:rPr>
          <w:rFonts w:asciiTheme="majorHAnsi" w:hAnsiTheme="majorHAnsi" w:cstheme="majorHAnsi"/>
          <w:spacing w:val="-4"/>
          <w:sz w:val="28"/>
          <w:szCs w:val="28"/>
          <w:lang w:val="af-ZA"/>
        </w:rPr>
        <w:t>gười dân đóng góp trang bị đèn l</w:t>
      </w:r>
      <w:r w:rsidR="00AD1D46" w:rsidRPr="00DC08DA">
        <w:rPr>
          <w:rFonts w:asciiTheme="majorHAnsi" w:hAnsiTheme="majorHAnsi" w:cstheme="majorHAnsi"/>
          <w:spacing w:val="-4"/>
          <w:sz w:val="28"/>
          <w:szCs w:val="28"/>
          <w:lang w:val="af-ZA"/>
        </w:rPr>
        <w:t xml:space="preserve">ed, đèn năng lượng mặt trời </w:t>
      </w:r>
      <w:r w:rsidRPr="00DC08DA">
        <w:rPr>
          <w:rFonts w:asciiTheme="majorHAnsi" w:hAnsiTheme="majorHAnsi" w:cstheme="majorHAnsi"/>
          <w:spacing w:val="-4"/>
          <w:sz w:val="28"/>
          <w:szCs w:val="28"/>
          <w:lang w:val="af-ZA"/>
        </w:rPr>
        <w:t>trên các tuyến đường thiếu sáng</w:t>
      </w:r>
      <w:r w:rsidR="00AD1D46" w:rsidRPr="00DC08DA">
        <w:rPr>
          <w:rFonts w:asciiTheme="majorHAnsi" w:hAnsiTheme="majorHAnsi" w:cstheme="majorHAnsi"/>
          <w:spacing w:val="-4"/>
          <w:sz w:val="28"/>
          <w:szCs w:val="28"/>
          <w:lang w:val="af-ZA"/>
        </w:rPr>
        <w:t>;</w:t>
      </w:r>
      <w:r w:rsidR="00AD1D46" w:rsidRPr="00DC08DA">
        <w:rPr>
          <w:rFonts w:asciiTheme="majorHAnsi" w:hAnsiTheme="majorHAnsi" w:cstheme="majorHAnsi"/>
          <w:spacing w:val="-4"/>
          <w:sz w:val="28"/>
          <w:szCs w:val="28"/>
          <w:lang w:val="vi-VN"/>
        </w:rPr>
        <w:t xml:space="preserve"> vận động tham gia rải đá trên các tuyến đường dài trên 166 km, đắp taluy, sửa đường với tổng chiều dài 294 km, tham </w:t>
      </w:r>
      <w:r w:rsidR="00AD1D46" w:rsidRPr="00DC08DA">
        <w:rPr>
          <w:rFonts w:asciiTheme="majorHAnsi" w:hAnsiTheme="majorHAnsi" w:cstheme="majorHAnsi"/>
          <w:spacing w:val="-4"/>
          <w:sz w:val="28"/>
          <w:szCs w:val="28"/>
          <w:lang w:val="vi-VN"/>
        </w:rPr>
        <w:lastRenderedPageBreak/>
        <w:t>gia xây mới và sửa chữa 149 cây cầu bê tông, cầu gỗ, tổng giá trị quy thành tiền trên 17 tỷ đồng</w:t>
      </w:r>
      <w:r w:rsidR="007E4C3A" w:rsidRPr="00DC08DA">
        <w:rPr>
          <w:rFonts w:asciiTheme="majorHAnsi" w:hAnsiTheme="majorHAnsi" w:cstheme="majorHAnsi"/>
          <w:spacing w:val="-4"/>
          <w:sz w:val="28"/>
          <w:szCs w:val="28"/>
          <w:lang w:val="vi-VN"/>
        </w:rPr>
        <w:t>.</w:t>
      </w:r>
    </w:p>
    <w:p w14:paraId="75AD35E3" w14:textId="77777777" w:rsidR="00884016" w:rsidRPr="00DC08DA" w:rsidRDefault="00B44756" w:rsidP="00DC08DA">
      <w:pPr>
        <w:spacing w:before="120" w:after="120" w:line="360" w:lineRule="exact"/>
        <w:ind w:firstLine="567"/>
        <w:jc w:val="both"/>
        <w:rPr>
          <w:rFonts w:asciiTheme="majorHAnsi" w:hAnsiTheme="majorHAnsi" w:cstheme="majorHAnsi"/>
          <w:i/>
          <w:sz w:val="28"/>
          <w:szCs w:val="28"/>
          <w:lang w:val="nl-NL"/>
        </w:rPr>
      </w:pPr>
      <w:r w:rsidRPr="00DC08DA">
        <w:rPr>
          <w:rFonts w:asciiTheme="majorHAnsi" w:hAnsiTheme="majorHAnsi" w:cstheme="majorHAnsi"/>
          <w:i/>
          <w:sz w:val="28"/>
          <w:szCs w:val="28"/>
          <w:lang w:val="nl-NL"/>
        </w:rPr>
        <w:t>Tuy nhiên, bên cạnh</w:t>
      </w:r>
      <w:r w:rsidR="00884016" w:rsidRPr="00DC08DA">
        <w:rPr>
          <w:rFonts w:asciiTheme="majorHAnsi" w:hAnsiTheme="majorHAnsi" w:cstheme="majorHAnsi"/>
          <w:i/>
          <w:sz w:val="28"/>
          <w:szCs w:val="28"/>
          <w:lang w:val="nl-NL"/>
        </w:rPr>
        <w:t xml:space="preserve"> những kết quả đạt được, công tác triển khai, nhân rộng các mô hình hiệu quả về đảm bảo trật tư, an toàn giao thông ở một số địa bàn dân cư </w:t>
      </w:r>
      <w:r w:rsidR="00AC3079" w:rsidRPr="00DC08DA">
        <w:rPr>
          <w:rFonts w:asciiTheme="majorHAnsi" w:hAnsiTheme="majorHAnsi" w:cstheme="majorHAnsi"/>
          <w:i/>
          <w:sz w:val="28"/>
          <w:szCs w:val="28"/>
          <w:lang w:val="nl-NL"/>
        </w:rPr>
        <w:t>vẫ</w:t>
      </w:r>
      <w:r w:rsidR="00884016" w:rsidRPr="00DC08DA">
        <w:rPr>
          <w:rFonts w:asciiTheme="majorHAnsi" w:hAnsiTheme="majorHAnsi" w:cstheme="majorHAnsi"/>
          <w:i/>
          <w:sz w:val="28"/>
          <w:szCs w:val="28"/>
          <w:lang w:val="nl-NL"/>
        </w:rPr>
        <w:t>n còn</w:t>
      </w:r>
      <w:r w:rsidR="00AC3079" w:rsidRPr="00DC08DA">
        <w:rPr>
          <w:rFonts w:asciiTheme="majorHAnsi" w:hAnsiTheme="majorHAnsi" w:cstheme="majorHAnsi"/>
          <w:i/>
          <w:sz w:val="28"/>
          <w:szCs w:val="28"/>
          <w:lang w:val="nl-NL"/>
        </w:rPr>
        <w:t xml:space="preserve"> mộ</w:t>
      </w:r>
      <w:r w:rsidR="00884016" w:rsidRPr="00DC08DA">
        <w:rPr>
          <w:rFonts w:asciiTheme="majorHAnsi" w:hAnsiTheme="majorHAnsi" w:cstheme="majorHAnsi"/>
          <w:i/>
          <w:sz w:val="28"/>
          <w:szCs w:val="28"/>
          <w:lang w:val="nl-NL"/>
        </w:rPr>
        <w:t xml:space="preserve">t số hạn chế, khó khăn:  </w:t>
      </w:r>
    </w:p>
    <w:p w14:paraId="10F93F27" w14:textId="77777777" w:rsidR="00884016" w:rsidRPr="00DC08DA" w:rsidRDefault="00884016" w:rsidP="00DC08DA">
      <w:pPr>
        <w:spacing w:before="120" w:after="120" w:line="360" w:lineRule="exact"/>
        <w:ind w:firstLine="567"/>
        <w:jc w:val="both"/>
        <w:rPr>
          <w:rFonts w:asciiTheme="majorHAnsi" w:hAnsiTheme="majorHAnsi" w:cstheme="majorHAnsi"/>
          <w:sz w:val="28"/>
          <w:szCs w:val="28"/>
          <w:lang w:val="nl-NL"/>
        </w:rPr>
      </w:pPr>
      <w:r w:rsidRPr="00DC08DA">
        <w:rPr>
          <w:rFonts w:asciiTheme="majorHAnsi" w:hAnsiTheme="majorHAnsi" w:cstheme="majorHAnsi"/>
          <w:sz w:val="28"/>
          <w:szCs w:val="28"/>
          <w:lang w:val="nl-NL"/>
        </w:rPr>
        <w:t>Công tác tuyên truyền chưa duy trì thường xuyên; vẫn còn tình trạng người dân chấp hành chưa nghiêm các quy định về trật tự an toàn giao thông như: tình trạng uống rượu, bia; không đội mũ bảo hiểm khi tham gia giao thông; phóng nhanh, vượt ẩu, không chấp hành hiệu lệnh giao thông; lấn chiếm hành lang lộ giới, vỉa hè để kinh doanh mua bán...</w:t>
      </w:r>
      <w:r w:rsidR="00FE4755" w:rsidRPr="00DC08DA">
        <w:rPr>
          <w:rFonts w:asciiTheme="majorHAnsi" w:hAnsiTheme="majorHAnsi" w:cstheme="majorHAnsi"/>
          <w:sz w:val="28"/>
          <w:szCs w:val="28"/>
          <w:lang w:val="nl-NL"/>
        </w:rPr>
        <w:t xml:space="preserve"> </w:t>
      </w:r>
      <w:r w:rsidRPr="00DC08DA">
        <w:rPr>
          <w:rFonts w:asciiTheme="majorHAnsi" w:hAnsiTheme="majorHAnsi" w:cstheme="majorHAnsi"/>
          <w:sz w:val="28"/>
          <w:szCs w:val="28"/>
          <w:lang w:val="nl-NL"/>
        </w:rPr>
        <w:t>nhất là ở khu vực nông thôn.</w:t>
      </w:r>
    </w:p>
    <w:p w14:paraId="44F86E0B" w14:textId="77777777" w:rsidR="00884016" w:rsidRPr="00DC08DA" w:rsidRDefault="00884016" w:rsidP="00DC08DA">
      <w:pPr>
        <w:spacing w:before="120" w:after="120" w:line="360" w:lineRule="exact"/>
        <w:ind w:firstLine="567"/>
        <w:jc w:val="both"/>
        <w:rPr>
          <w:rFonts w:asciiTheme="majorHAnsi" w:hAnsiTheme="majorHAnsi" w:cstheme="majorHAnsi"/>
          <w:sz w:val="28"/>
          <w:szCs w:val="28"/>
          <w:lang w:val="nl-NL"/>
        </w:rPr>
      </w:pPr>
      <w:r w:rsidRPr="00DC08DA">
        <w:rPr>
          <w:rFonts w:asciiTheme="majorHAnsi" w:hAnsiTheme="majorHAnsi" w:cstheme="majorHAnsi"/>
          <w:sz w:val="28"/>
          <w:szCs w:val="28"/>
          <w:lang w:val="nl-NL"/>
        </w:rPr>
        <w:t>Hạ tầng giao thông một số nơi nhất là khu vực nông thôn xuống cấp nhưng chậm được khắc phục gây khó khăn cho người dân khi tham gia giao thông.</w:t>
      </w:r>
    </w:p>
    <w:p w14:paraId="3A7AEE4D" w14:textId="77777777" w:rsidR="00191391" w:rsidRPr="00DC08DA" w:rsidRDefault="00A648DF" w:rsidP="00DC08DA">
      <w:pPr>
        <w:spacing w:before="120" w:after="120" w:line="360" w:lineRule="exact"/>
        <w:ind w:firstLine="567"/>
        <w:jc w:val="both"/>
        <w:rPr>
          <w:rFonts w:asciiTheme="majorHAnsi" w:hAnsiTheme="majorHAnsi" w:cstheme="majorHAnsi"/>
          <w:sz w:val="28"/>
          <w:szCs w:val="28"/>
          <w:lang w:val="nl-NL"/>
        </w:rPr>
      </w:pPr>
      <w:r w:rsidRPr="00DC08DA">
        <w:rPr>
          <w:rFonts w:asciiTheme="majorHAnsi" w:hAnsiTheme="majorHAnsi" w:cstheme="majorHAnsi"/>
          <w:sz w:val="28"/>
          <w:szCs w:val="28"/>
          <w:lang w:val="nl-NL"/>
        </w:rPr>
        <w:t xml:space="preserve">Phát huy kết quả </w:t>
      </w:r>
      <w:r w:rsidR="00B44756" w:rsidRPr="00DC08DA">
        <w:rPr>
          <w:rFonts w:asciiTheme="majorHAnsi" w:hAnsiTheme="majorHAnsi" w:cstheme="majorHAnsi"/>
          <w:sz w:val="28"/>
          <w:szCs w:val="28"/>
          <w:lang w:val="nl-NL"/>
        </w:rPr>
        <w:t>đạt được</w:t>
      </w:r>
      <w:r w:rsidRPr="00DC08DA">
        <w:rPr>
          <w:rFonts w:asciiTheme="majorHAnsi" w:hAnsiTheme="majorHAnsi" w:cstheme="majorHAnsi"/>
          <w:sz w:val="28"/>
          <w:szCs w:val="28"/>
          <w:lang w:val="nl-NL"/>
        </w:rPr>
        <w:t xml:space="preserve">, </w:t>
      </w:r>
      <w:r w:rsidR="001378A3" w:rsidRPr="00DC08DA">
        <w:rPr>
          <w:rFonts w:asciiTheme="majorHAnsi" w:hAnsiTheme="majorHAnsi" w:cstheme="majorHAnsi"/>
          <w:sz w:val="28"/>
          <w:szCs w:val="28"/>
          <w:lang w:val="nl-NL"/>
        </w:rPr>
        <w:t xml:space="preserve">Đảng đoàn </w:t>
      </w:r>
      <w:r w:rsidRPr="00DC08DA">
        <w:rPr>
          <w:rFonts w:asciiTheme="majorHAnsi" w:hAnsiTheme="majorHAnsi" w:cstheme="majorHAnsi"/>
          <w:sz w:val="28"/>
          <w:szCs w:val="28"/>
          <w:lang w:val="nl-NL"/>
        </w:rPr>
        <w:t>Uỷ ban</w:t>
      </w:r>
      <w:r w:rsidR="00E31DEC" w:rsidRPr="00DC08DA">
        <w:rPr>
          <w:rFonts w:asciiTheme="majorHAnsi" w:hAnsiTheme="majorHAnsi" w:cstheme="majorHAnsi"/>
          <w:sz w:val="28"/>
          <w:szCs w:val="28"/>
          <w:lang w:val="nl-NL"/>
        </w:rPr>
        <w:t xml:space="preserve"> Mặt trận Tổ quốc Việt Nam Tỉ</w:t>
      </w:r>
      <w:r w:rsidR="001378A3" w:rsidRPr="00DC08DA">
        <w:rPr>
          <w:rFonts w:asciiTheme="majorHAnsi" w:hAnsiTheme="majorHAnsi" w:cstheme="majorHAnsi"/>
          <w:sz w:val="28"/>
          <w:szCs w:val="28"/>
          <w:lang w:val="nl-NL"/>
        </w:rPr>
        <w:t xml:space="preserve">nh </w:t>
      </w:r>
      <w:r w:rsidRPr="00DC08DA">
        <w:rPr>
          <w:rFonts w:asciiTheme="majorHAnsi" w:hAnsiTheme="majorHAnsi" w:cstheme="majorHAnsi"/>
          <w:sz w:val="28"/>
          <w:szCs w:val="28"/>
          <w:lang w:val="nl-NL"/>
        </w:rPr>
        <w:t xml:space="preserve">xin nêu một số giải pháp trong công tác phối hợp </w:t>
      </w:r>
      <w:r w:rsidR="001E4184" w:rsidRPr="00DC08DA">
        <w:rPr>
          <w:rFonts w:asciiTheme="majorHAnsi" w:hAnsiTheme="majorHAnsi" w:cstheme="majorHAnsi"/>
          <w:sz w:val="28"/>
          <w:szCs w:val="28"/>
          <w:lang w:val="nl-NL"/>
        </w:rPr>
        <w:t xml:space="preserve">thực hiện bảo đảm trật tự an toàn giao thông </w:t>
      </w:r>
      <w:r w:rsidR="001378A3" w:rsidRPr="00DC08DA">
        <w:rPr>
          <w:rFonts w:asciiTheme="majorHAnsi" w:hAnsiTheme="majorHAnsi" w:cstheme="majorHAnsi"/>
          <w:sz w:val="28"/>
          <w:szCs w:val="28"/>
          <w:lang w:val="nl-NL"/>
        </w:rPr>
        <w:t>trong thời gian tới</w:t>
      </w:r>
      <w:r w:rsidR="002D4DF4" w:rsidRPr="00DC08DA">
        <w:rPr>
          <w:rFonts w:asciiTheme="majorHAnsi" w:hAnsiTheme="majorHAnsi" w:cstheme="majorHAnsi"/>
          <w:sz w:val="28"/>
          <w:szCs w:val="28"/>
          <w:lang w:val="nl-NL"/>
        </w:rPr>
        <w:t xml:space="preserve"> </w:t>
      </w:r>
      <w:r w:rsidR="00191391" w:rsidRPr="00DC08DA">
        <w:rPr>
          <w:rFonts w:asciiTheme="majorHAnsi" w:hAnsiTheme="majorHAnsi" w:cstheme="majorHAnsi"/>
          <w:sz w:val="28"/>
          <w:szCs w:val="28"/>
          <w:lang w:val="nl-NL"/>
        </w:rPr>
        <w:t>như sau:</w:t>
      </w:r>
    </w:p>
    <w:p w14:paraId="1914CB34" w14:textId="550CDE8B" w:rsidR="00764CA6" w:rsidRPr="00DC08DA" w:rsidRDefault="00191391" w:rsidP="00DC08DA">
      <w:pPr>
        <w:spacing w:before="120" w:after="120" w:line="360" w:lineRule="exact"/>
        <w:ind w:firstLine="567"/>
        <w:jc w:val="both"/>
        <w:rPr>
          <w:rFonts w:asciiTheme="majorHAnsi" w:hAnsiTheme="majorHAnsi" w:cstheme="majorHAnsi"/>
          <w:sz w:val="28"/>
          <w:szCs w:val="28"/>
          <w:lang w:val="nl-NL"/>
        </w:rPr>
      </w:pPr>
      <w:r w:rsidRPr="00DC08DA">
        <w:rPr>
          <w:rFonts w:asciiTheme="majorHAnsi" w:hAnsiTheme="majorHAnsi" w:cstheme="majorHAnsi"/>
          <w:i/>
          <w:sz w:val="28"/>
          <w:szCs w:val="28"/>
          <w:lang w:val="nl-NL"/>
        </w:rPr>
        <w:t>Thứ nhất</w:t>
      </w:r>
      <w:r w:rsidR="00FE4755" w:rsidRPr="00DC08DA">
        <w:rPr>
          <w:rFonts w:asciiTheme="majorHAnsi" w:hAnsiTheme="majorHAnsi" w:cstheme="majorHAnsi"/>
          <w:i/>
          <w:sz w:val="28"/>
          <w:szCs w:val="28"/>
          <w:lang w:val="nl-NL"/>
        </w:rPr>
        <w:t xml:space="preserve">, </w:t>
      </w:r>
      <w:r w:rsidR="00FE4755" w:rsidRPr="00DC08DA">
        <w:rPr>
          <w:rFonts w:asciiTheme="majorHAnsi" w:hAnsiTheme="majorHAnsi" w:cstheme="majorHAnsi"/>
          <w:sz w:val="28"/>
          <w:szCs w:val="28"/>
          <w:lang w:val="nl-NL"/>
        </w:rPr>
        <w:t>t</w:t>
      </w:r>
      <w:r w:rsidRPr="00DC08DA">
        <w:rPr>
          <w:rFonts w:asciiTheme="majorHAnsi" w:hAnsiTheme="majorHAnsi" w:cstheme="majorHAnsi"/>
          <w:sz w:val="28"/>
          <w:szCs w:val="28"/>
          <w:lang w:val="pl-PL"/>
        </w:rPr>
        <w:t xml:space="preserve">iếp tục triển khai thực hiện </w:t>
      </w:r>
      <w:r w:rsidRPr="00DC08DA">
        <w:rPr>
          <w:rFonts w:asciiTheme="majorHAnsi" w:hAnsiTheme="majorHAnsi" w:cstheme="majorHAnsi"/>
          <w:sz w:val="28"/>
          <w:szCs w:val="28"/>
          <w:shd w:val="clear" w:color="auto" w:fill="FFFFFF"/>
          <w:lang w:val="pl-PL"/>
        </w:rPr>
        <w:t>Chỉ thị số 18-CT/TW của Ban Bí thư kh</w:t>
      </w:r>
      <w:r w:rsidR="00EF252A">
        <w:rPr>
          <w:rFonts w:asciiTheme="majorHAnsi" w:hAnsiTheme="majorHAnsi" w:cstheme="majorHAnsi"/>
          <w:sz w:val="28"/>
          <w:szCs w:val="28"/>
          <w:shd w:val="clear" w:color="auto" w:fill="FFFFFF"/>
          <w:lang w:val="pl-PL"/>
        </w:rPr>
        <w:t>oá</w:t>
      </w:r>
      <w:r w:rsidRPr="00DC08DA">
        <w:rPr>
          <w:rFonts w:asciiTheme="majorHAnsi" w:hAnsiTheme="majorHAnsi" w:cstheme="majorHAnsi"/>
          <w:sz w:val="28"/>
          <w:szCs w:val="28"/>
          <w:shd w:val="clear" w:color="auto" w:fill="FFFFFF"/>
          <w:lang w:val="pl-PL"/>
        </w:rPr>
        <w:t xml:space="preserve"> XI về tăng cường sự lãnh đạo của Đảng đ</w:t>
      </w:r>
      <w:r w:rsidR="00D12481" w:rsidRPr="00DC08DA">
        <w:rPr>
          <w:rFonts w:asciiTheme="majorHAnsi" w:hAnsiTheme="majorHAnsi" w:cstheme="majorHAnsi"/>
          <w:sz w:val="28"/>
          <w:szCs w:val="28"/>
          <w:shd w:val="clear" w:color="auto" w:fill="FFFFFF"/>
          <w:lang w:val="pl-PL"/>
        </w:rPr>
        <w:t xml:space="preserve">ối với công tác bảo đảm trật tự </w:t>
      </w:r>
      <w:r w:rsidRPr="00DC08DA">
        <w:rPr>
          <w:rFonts w:asciiTheme="majorHAnsi" w:hAnsiTheme="majorHAnsi" w:cstheme="majorHAnsi"/>
          <w:sz w:val="28"/>
          <w:szCs w:val="28"/>
          <w:shd w:val="clear" w:color="auto" w:fill="FFFFFF"/>
          <w:lang w:val="pl-PL"/>
        </w:rPr>
        <w:t>an toàn giao thông đường bộ, đường sắt, đường thủy nội địa và khắc phục ùn tắc giao thông,</w:t>
      </w:r>
      <w:r w:rsidRPr="00DC08DA">
        <w:rPr>
          <w:rFonts w:asciiTheme="majorHAnsi" w:hAnsiTheme="majorHAnsi" w:cstheme="majorHAnsi"/>
          <w:bCs/>
          <w:spacing w:val="4"/>
          <w:sz w:val="28"/>
          <w:szCs w:val="28"/>
          <w:lang w:val="it-IT"/>
        </w:rPr>
        <w:t xml:space="preserve"> thông qua phong trào </w:t>
      </w:r>
      <w:r w:rsidRPr="00DC08DA">
        <w:rPr>
          <w:rFonts w:asciiTheme="majorHAnsi" w:hAnsiTheme="majorHAnsi" w:cstheme="majorHAnsi"/>
          <w:sz w:val="28"/>
          <w:szCs w:val="28"/>
          <w:lang w:val="nl-NL"/>
        </w:rPr>
        <w:t xml:space="preserve">“Toàn dân tham gia bảo đảm trật tự an toàn giao thông” </w:t>
      </w:r>
      <w:r w:rsidRPr="00DC08DA">
        <w:rPr>
          <w:rFonts w:asciiTheme="majorHAnsi" w:hAnsiTheme="majorHAnsi" w:cstheme="majorHAnsi"/>
          <w:sz w:val="28"/>
          <w:szCs w:val="28"/>
          <w:lang w:val="pl-PL"/>
        </w:rPr>
        <w:t xml:space="preserve">gắn với  nội dung Cuộc vận động </w:t>
      </w:r>
      <w:r w:rsidRPr="00DC08DA">
        <w:rPr>
          <w:rFonts w:asciiTheme="majorHAnsi" w:hAnsiTheme="majorHAnsi" w:cstheme="majorHAnsi"/>
          <w:sz w:val="28"/>
          <w:szCs w:val="28"/>
          <w:lang w:val="de-DE"/>
        </w:rPr>
        <w:t>“</w:t>
      </w:r>
      <w:r w:rsidRPr="00DC08DA">
        <w:rPr>
          <w:rFonts w:asciiTheme="majorHAnsi" w:hAnsiTheme="majorHAnsi" w:cstheme="majorHAnsi"/>
          <w:sz w:val="28"/>
          <w:szCs w:val="28"/>
          <w:lang w:val="pl-PL"/>
        </w:rPr>
        <w:t>Toàn dân đoàn kết xây dựng nông thôn mới, đô thị văn minh” và các phong trào thi đua yêu nước khác hiện đang phát động ở địa bàn dân cư.</w:t>
      </w:r>
    </w:p>
    <w:p w14:paraId="4DC44B74" w14:textId="77777777" w:rsidR="00A648DF" w:rsidRPr="00DC08DA" w:rsidRDefault="00764CA6" w:rsidP="00DC08DA">
      <w:pPr>
        <w:spacing w:before="120" w:after="120" w:line="360" w:lineRule="exact"/>
        <w:ind w:firstLine="567"/>
        <w:jc w:val="both"/>
        <w:rPr>
          <w:rFonts w:asciiTheme="majorHAnsi" w:hAnsiTheme="majorHAnsi" w:cstheme="majorHAnsi"/>
          <w:sz w:val="28"/>
          <w:szCs w:val="28"/>
          <w:lang w:val="nl-NL"/>
        </w:rPr>
      </w:pPr>
      <w:r w:rsidRPr="00DC08DA">
        <w:rPr>
          <w:rFonts w:asciiTheme="majorHAnsi" w:hAnsiTheme="majorHAnsi" w:cstheme="majorHAnsi"/>
          <w:i/>
          <w:sz w:val="28"/>
          <w:szCs w:val="28"/>
          <w:lang w:val="nl-NL"/>
        </w:rPr>
        <w:t>Thứ hai</w:t>
      </w:r>
      <w:r w:rsidR="00FE4755" w:rsidRPr="00DC08DA">
        <w:rPr>
          <w:rFonts w:asciiTheme="majorHAnsi" w:hAnsiTheme="majorHAnsi" w:cstheme="majorHAnsi"/>
          <w:sz w:val="28"/>
          <w:szCs w:val="28"/>
          <w:lang w:val="nl-NL"/>
        </w:rPr>
        <w:t>,</w:t>
      </w:r>
      <w:r w:rsidR="00A648DF" w:rsidRPr="00DC08DA">
        <w:rPr>
          <w:rFonts w:asciiTheme="majorHAnsi" w:hAnsiTheme="majorHAnsi" w:cstheme="majorHAnsi"/>
          <w:sz w:val="28"/>
          <w:szCs w:val="28"/>
          <w:lang w:val="nl-NL"/>
        </w:rPr>
        <w:t xml:space="preserve"> </w:t>
      </w:r>
      <w:r w:rsidR="00FE4755" w:rsidRPr="00DC08DA">
        <w:rPr>
          <w:rFonts w:asciiTheme="majorHAnsi" w:hAnsiTheme="majorHAnsi" w:cstheme="majorHAnsi"/>
          <w:sz w:val="28"/>
          <w:szCs w:val="28"/>
          <w:lang w:val="nl-NL"/>
        </w:rPr>
        <w:t>t</w:t>
      </w:r>
      <w:r w:rsidR="00A648DF" w:rsidRPr="00DC08DA">
        <w:rPr>
          <w:rFonts w:asciiTheme="majorHAnsi" w:hAnsiTheme="majorHAnsi" w:cstheme="majorHAnsi"/>
          <w:sz w:val="28"/>
          <w:szCs w:val="28"/>
          <w:lang w:val="nl-NL"/>
        </w:rPr>
        <w:t>ăng cường công tác phối hợp giữa Mặt trận Tổ q</w:t>
      </w:r>
      <w:r w:rsidR="001034B1" w:rsidRPr="00DC08DA">
        <w:rPr>
          <w:rFonts w:asciiTheme="majorHAnsi" w:hAnsiTheme="majorHAnsi" w:cstheme="majorHAnsi"/>
          <w:sz w:val="28"/>
          <w:szCs w:val="28"/>
          <w:lang w:val="nl-NL"/>
        </w:rPr>
        <w:t>uốc và các ban, ngành, các t</w:t>
      </w:r>
      <w:r w:rsidR="00774320" w:rsidRPr="00DC08DA">
        <w:rPr>
          <w:rFonts w:asciiTheme="majorHAnsi" w:hAnsiTheme="majorHAnsi" w:cstheme="majorHAnsi"/>
          <w:sz w:val="28"/>
          <w:szCs w:val="28"/>
          <w:lang w:val="nl-NL"/>
        </w:rPr>
        <w:t xml:space="preserve">ổ chức </w:t>
      </w:r>
      <w:r w:rsidR="001034B1" w:rsidRPr="00DC08DA">
        <w:rPr>
          <w:rFonts w:asciiTheme="majorHAnsi" w:hAnsiTheme="majorHAnsi" w:cstheme="majorHAnsi"/>
          <w:sz w:val="28"/>
          <w:szCs w:val="28"/>
          <w:lang w:val="nl-NL"/>
        </w:rPr>
        <w:t>thành viên của Mặt trận</w:t>
      </w:r>
      <w:r w:rsidR="00774320" w:rsidRPr="00DC08DA">
        <w:rPr>
          <w:rFonts w:asciiTheme="majorHAnsi" w:hAnsiTheme="majorHAnsi" w:cstheme="majorHAnsi"/>
          <w:sz w:val="28"/>
          <w:szCs w:val="28"/>
          <w:lang w:val="nl-NL"/>
        </w:rPr>
        <w:t xml:space="preserve"> </w:t>
      </w:r>
      <w:r w:rsidR="00A648DF" w:rsidRPr="00DC08DA">
        <w:rPr>
          <w:rFonts w:asciiTheme="majorHAnsi" w:hAnsiTheme="majorHAnsi" w:cstheme="majorHAnsi"/>
          <w:sz w:val="28"/>
          <w:szCs w:val="28"/>
          <w:lang w:val="nl-NL"/>
        </w:rPr>
        <w:t xml:space="preserve">các cấp, có sự thống nhất trong công tác phối hợp tuyên truyền, vận động, có phân công cụ thể </w:t>
      </w:r>
      <w:r w:rsidR="00B44756" w:rsidRPr="00DC08DA">
        <w:rPr>
          <w:rFonts w:asciiTheme="majorHAnsi" w:hAnsiTheme="majorHAnsi" w:cstheme="majorHAnsi"/>
          <w:sz w:val="28"/>
          <w:szCs w:val="28"/>
          <w:lang w:val="nl-NL"/>
        </w:rPr>
        <w:t xml:space="preserve">theo </w:t>
      </w:r>
      <w:r w:rsidR="00A648DF" w:rsidRPr="00DC08DA">
        <w:rPr>
          <w:rFonts w:asciiTheme="majorHAnsi" w:hAnsiTheme="majorHAnsi" w:cstheme="majorHAnsi"/>
          <w:sz w:val="28"/>
          <w:szCs w:val="28"/>
          <w:lang w:val="nl-NL"/>
        </w:rPr>
        <w:t>từng lĩnh vực, địa bàn phụ trách và quản lý xuyên suốt quá trình triển khai thực hiện.</w:t>
      </w:r>
    </w:p>
    <w:p w14:paraId="7E8F7881" w14:textId="77777777" w:rsidR="00A648DF" w:rsidRPr="00DC08DA" w:rsidRDefault="00A648DF" w:rsidP="00DC08DA">
      <w:pPr>
        <w:spacing w:before="120" w:after="120" w:line="360" w:lineRule="exact"/>
        <w:ind w:firstLine="567"/>
        <w:jc w:val="both"/>
        <w:rPr>
          <w:rFonts w:asciiTheme="majorHAnsi" w:hAnsiTheme="majorHAnsi" w:cstheme="majorHAnsi"/>
          <w:sz w:val="28"/>
          <w:szCs w:val="28"/>
          <w:lang w:val="nl-NL"/>
        </w:rPr>
      </w:pPr>
      <w:r w:rsidRPr="00DC08DA">
        <w:rPr>
          <w:rFonts w:asciiTheme="majorHAnsi" w:hAnsiTheme="majorHAnsi" w:cstheme="majorHAnsi"/>
          <w:sz w:val="28"/>
          <w:szCs w:val="28"/>
          <w:lang w:val="nl-NL"/>
        </w:rPr>
        <w:tab/>
      </w:r>
      <w:r w:rsidR="00764CA6" w:rsidRPr="00DC08DA">
        <w:rPr>
          <w:rFonts w:asciiTheme="majorHAnsi" w:hAnsiTheme="majorHAnsi" w:cstheme="majorHAnsi"/>
          <w:i/>
          <w:sz w:val="28"/>
          <w:szCs w:val="28"/>
          <w:lang w:val="nl-NL"/>
        </w:rPr>
        <w:t>Thứ ba</w:t>
      </w:r>
      <w:r w:rsidR="00FE4755" w:rsidRPr="00DC08DA">
        <w:rPr>
          <w:rFonts w:asciiTheme="majorHAnsi" w:hAnsiTheme="majorHAnsi" w:cstheme="majorHAnsi"/>
          <w:i/>
          <w:sz w:val="28"/>
          <w:szCs w:val="28"/>
          <w:lang w:val="nl-NL"/>
        </w:rPr>
        <w:t>,</w:t>
      </w:r>
      <w:r w:rsidRPr="00DC08DA">
        <w:rPr>
          <w:rFonts w:asciiTheme="majorHAnsi" w:hAnsiTheme="majorHAnsi" w:cstheme="majorHAnsi"/>
          <w:sz w:val="28"/>
          <w:szCs w:val="28"/>
          <w:lang w:val="nl-NL"/>
        </w:rPr>
        <w:t xml:space="preserve"> </w:t>
      </w:r>
      <w:r w:rsidR="00FE4755" w:rsidRPr="00DC08DA">
        <w:rPr>
          <w:rFonts w:asciiTheme="majorHAnsi" w:hAnsiTheme="majorHAnsi" w:cstheme="majorHAnsi"/>
          <w:sz w:val="28"/>
          <w:szCs w:val="28"/>
          <w:lang w:val="nl-NL"/>
        </w:rPr>
        <w:t>n</w:t>
      </w:r>
      <w:r w:rsidRPr="00DC08DA">
        <w:rPr>
          <w:rFonts w:asciiTheme="majorHAnsi" w:hAnsiTheme="majorHAnsi" w:cstheme="majorHAnsi"/>
          <w:sz w:val="28"/>
          <w:szCs w:val="28"/>
          <w:lang w:val="nl-NL"/>
        </w:rPr>
        <w:t xml:space="preserve">ội dung tuyên tuyền, vận động </w:t>
      </w:r>
      <w:r w:rsidR="00B44756" w:rsidRPr="00DC08DA">
        <w:rPr>
          <w:rFonts w:asciiTheme="majorHAnsi" w:hAnsiTheme="majorHAnsi" w:cstheme="majorHAnsi"/>
          <w:sz w:val="28"/>
          <w:szCs w:val="28"/>
          <w:lang w:val="nl-NL"/>
        </w:rPr>
        <w:t>phải được cập nhật thường xuyên mang tính thời sự</w:t>
      </w:r>
      <w:r w:rsidRPr="00DC08DA">
        <w:rPr>
          <w:rFonts w:asciiTheme="majorHAnsi" w:hAnsiTheme="majorHAnsi" w:cstheme="majorHAnsi"/>
          <w:sz w:val="28"/>
          <w:szCs w:val="28"/>
          <w:lang w:val="nl-NL"/>
        </w:rPr>
        <w:t>. Phân công báo cáo viên, tuyên truyền viên phải có uy tín, có năng lực, trình độ phân tích, diễn giải và phải biết vận dụng tính</w:t>
      </w:r>
      <w:r w:rsidR="00FE4755" w:rsidRPr="00DC08DA">
        <w:rPr>
          <w:rFonts w:asciiTheme="majorHAnsi" w:hAnsiTheme="majorHAnsi" w:cstheme="majorHAnsi"/>
          <w:sz w:val="28"/>
          <w:szCs w:val="28"/>
          <w:lang w:val="nl-NL"/>
        </w:rPr>
        <w:t xml:space="preserve"> thực tiễn</w:t>
      </w:r>
      <w:r w:rsidRPr="00DC08DA">
        <w:rPr>
          <w:rFonts w:asciiTheme="majorHAnsi" w:hAnsiTheme="majorHAnsi" w:cstheme="majorHAnsi"/>
          <w:sz w:val="28"/>
          <w:szCs w:val="28"/>
          <w:lang w:val="nl-NL"/>
        </w:rPr>
        <w:t xml:space="preserve"> để thu hút người tham gia trong suốt quá trình triển khai thực hiện.</w:t>
      </w:r>
    </w:p>
    <w:p w14:paraId="610EE51F" w14:textId="608BC901" w:rsidR="00FF6D06" w:rsidRPr="00DC08DA" w:rsidRDefault="00A648DF" w:rsidP="00DC08DA">
      <w:pPr>
        <w:spacing w:before="120" w:after="120" w:line="360" w:lineRule="exact"/>
        <w:ind w:firstLine="567"/>
        <w:jc w:val="both"/>
        <w:rPr>
          <w:rFonts w:asciiTheme="majorHAnsi" w:hAnsiTheme="majorHAnsi" w:cstheme="majorHAnsi"/>
          <w:sz w:val="28"/>
          <w:szCs w:val="28"/>
          <w:lang w:val="nl-NL"/>
        </w:rPr>
      </w:pPr>
      <w:r w:rsidRPr="00DC08DA">
        <w:rPr>
          <w:rFonts w:asciiTheme="majorHAnsi" w:hAnsiTheme="majorHAnsi" w:cstheme="majorHAnsi"/>
          <w:sz w:val="28"/>
          <w:szCs w:val="28"/>
          <w:lang w:val="nl-NL"/>
        </w:rPr>
        <w:tab/>
      </w:r>
      <w:r w:rsidR="00764CA6" w:rsidRPr="00DC08DA">
        <w:rPr>
          <w:rFonts w:asciiTheme="majorHAnsi" w:hAnsiTheme="majorHAnsi" w:cstheme="majorHAnsi"/>
          <w:i/>
          <w:sz w:val="28"/>
          <w:szCs w:val="28"/>
          <w:lang w:val="nl-NL"/>
        </w:rPr>
        <w:t>Thứ tư</w:t>
      </w:r>
      <w:r w:rsidR="00FE4755" w:rsidRPr="00DC08DA">
        <w:rPr>
          <w:rFonts w:asciiTheme="majorHAnsi" w:hAnsiTheme="majorHAnsi" w:cstheme="majorHAnsi"/>
          <w:i/>
          <w:sz w:val="28"/>
          <w:szCs w:val="28"/>
          <w:lang w:val="nl-NL"/>
        </w:rPr>
        <w:t>,</w:t>
      </w:r>
      <w:r w:rsidRPr="00DC08DA">
        <w:rPr>
          <w:rFonts w:asciiTheme="majorHAnsi" w:hAnsiTheme="majorHAnsi" w:cstheme="majorHAnsi"/>
          <w:sz w:val="28"/>
          <w:szCs w:val="28"/>
          <w:lang w:val="nl-NL"/>
        </w:rPr>
        <w:t xml:space="preserve"> </w:t>
      </w:r>
      <w:r w:rsidR="00FE4755" w:rsidRPr="00DC08DA">
        <w:rPr>
          <w:rFonts w:asciiTheme="majorHAnsi" w:hAnsiTheme="majorHAnsi" w:cstheme="majorHAnsi"/>
          <w:sz w:val="28"/>
          <w:szCs w:val="28"/>
          <w:lang w:val="nl-NL"/>
        </w:rPr>
        <w:t>t</w:t>
      </w:r>
      <w:r w:rsidRPr="00DC08DA">
        <w:rPr>
          <w:rFonts w:asciiTheme="majorHAnsi" w:hAnsiTheme="majorHAnsi" w:cstheme="majorHAnsi"/>
          <w:sz w:val="28"/>
          <w:szCs w:val="28"/>
          <w:lang w:val="nl-NL"/>
        </w:rPr>
        <w:t xml:space="preserve">iếp tục duy trì và nhân rộng các mô hình </w:t>
      </w:r>
      <w:r w:rsidR="002D4DF4" w:rsidRPr="00DC08DA">
        <w:rPr>
          <w:rFonts w:asciiTheme="majorHAnsi" w:hAnsiTheme="majorHAnsi" w:cstheme="majorHAnsi"/>
          <w:sz w:val="28"/>
          <w:szCs w:val="28"/>
          <w:lang w:val="nl-NL"/>
        </w:rPr>
        <w:t>tự quản</w:t>
      </w:r>
      <w:r w:rsidRPr="00DC08DA">
        <w:rPr>
          <w:rFonts w:asciiTheme="majorHAnsi" w:hAnsiTheme="majorHAnsi" w:cstheme="majorHAnsi"/>
          <w:sz w:val="28"/>
          <w:szCs w:val="28"/>
          <w:lang w:val="nl-NL"/>
        </w:rPr>
        <w:t xml:space="preserve"> phù hợp với điều kiện của từng đối tượng và địa phương. Phân công cán bộ phụ trách th</w:t>
      </w:r>
      <w:r w:rsidR="00E04ADD" w:rsidRPr="00DC08DA">
        <w:rPr>
          <w:rFonts w:asciiTheme="majorHAnsi" w:hAnsiTheme="majorHAnsi" w:cstheme="majorHAnsi"/>
          <w:sz w:val="28"/>
          <w:szCs w:val="28"/>
          <w:lang w:val="nl-NL"/>
        </w:rPr>
        <w:t>ường xuyên theo dõi, kiểm tra, đ</w:t>
      </w:r>
      <w:r w:rsidRPr="00DC08DA">
        <w:rPr>
          <w:rFonts w:asciiTheme="majorHAnsi" w:hAnsiTheme="majorHAnsi" w:cstheme="majorHAnsi"/>
          <w:sz w:val="28"/>
          <w:szCs w:val="28"/>
          <w:lang w:val="nl-NL"/>
        </w:rPr>
        <w:t xml:space="preserve">ôn đốc hướng dẫn thực hiện, nhất là tập trung hướng </w:t>
      </w:r>
      <w:r w:rsidR="00ED6CF5" w:rsidRPr="00DC08DA">
        <w:rPr>
          <w:rFonts w:asciiTheme="majorHAnsi" w:hAnsiTheme="majorHAnsi" w:cstheme="majorHAnsi"/>
          <w:sz w:val="28"/>
          <w:szCs w:val="28"/>
          <w:lang w:val="nl-NL"/>
        </w:rPr>
        <w:t>dẫn các</w:t>
      </w:r>
      <w:r w:rsidRPr="00DC08DA">
        <w:rPr>
          <w:rFonts w:asciiTheme="majorHAnsi" w:hAnsiTheme="majorHAnsi" w:cstheme="majorHAnsi"/>
          <w:sz w:val="28"/>
          <w:szCs w:val="28"/>
          <w:lang w:val="nl-NL"/>
        </w:rPr>
        <w:t xml:space="preserve"> “Tổ Nhân dân tự quản”</w:t>
      </w:r>
      <w:r w:rsidR="009A1F9F" w:rsidRPr="00DC08DA">
        <w:rPr>
          <w:rFonts w:asciiTheme="majorHAnsi" w:hAnsiTheme="majorHAnsi" w:cstheme="majorHAnsi"/>
          <w:sz w:val="28"/>
          <w:szCs w:val="28"/>
          <w:lang w:val="nl-NL"/>
        </w:rPr>
        <w:t xml:space="preserve"> phát huy</w:t>
      </w:r>
      <w:r w:rsidR="00E04ADD" w:rsidRPr="00DC08DA">
        <w:rPr>
          <w:rFonts w:asciiTheme="majorHAnsi" w:hAnsiTheme="majorHAnsi" w:cstheme="majorHAnsi"/>
          <w:sz w:val="28"/>
          <w:szCs w:val="28"/>
          <w:lang w:val="nl-NL"/>
        </w:rPr>
        <w:t xml:space="preserve"> mô hình</w:t>
      </w:r>
      <w:r w:rsidR="00B44756" w:rsidRPr="00DC08DA">
        <w:rPr>
          <w:rFonts w:asciiTheme="majorHAnsi" w:hAnsiTheme="majorHAnsi" w:cstheme="majorHAnsi"/>
          <w:sz w:val="28"/>
          <w:szCs w:val="28"/>
          <w:lang w:val="nl-NL"/>
        </w:rPr>
        <w:t xml:space="preserve"> “Ngày đại đoàn kết v</w:t>
      </w:r>
      <w:r w:rsidR="009A1F9F" w:rsidRPr="00DC08DA">
        <w:rPr>
          <w:rFonts w:asciiTheme="majorHAnsi" w:hAnsiTheme="majorHAnsi" w:cstheme="majorHAnsi"/>
          <w:sz w:val="28"/>
          <w:szCs w:val="28"/>
          <w:lang w:val="nl-NL"/>
        </w:rPr>
        <w:t>ì cộng đồng”</w:t>
      </w:r>
      <w:r w:rsidRPr="00DC08DA">
        <w:rPr>
          <w:rFonts w:asciiTheme="majorHAnsi" w:hAnsiTheme="majorHAnsi" w:cstheme="majorHAnsi"/>
          <w:sz w:val="28"/>
          <w:szCs w:val="28"/>
          <w:lang w:val="nl-NL"/>
        </w:rPr>
        <w:t>, gắn với việc đăng ký thi đua đảm bảo trật tự an toàn giao thông</w:t>
      </w:r>
      <w:r w:rsidR="00E04ADD" w:rsidRPr="00DC08DA">
        <w:rPr>
          <w:rFonts w:asciiTheme="majorHAnsi" w:hAnsiTheme="majorHAnsi" w:cstheme="majorHAnsi"/>
          <w:sz w:val="28"/>
          <w:szCs w:val="28"/>
          <w:lang w:val="nl-NL"/>
        </w:rPr>
        <w:t>, bình xét gia đình văn h</w:t>
      </w:r>
      <w:r w:rsidR="00EF252A">
        <w:rPr>
          <w:rFonts w:asciiTheme="majorHAnsi" w:hAnsiTheme="majorHAnsi" w:cstheme="majorHAnsi"/>
          <w:sz w:val="28"/>
          <w:szCs w:val="28"/>
          <w:lang w:val="nl-NL"/>
        </w:rPr>
        <w:t>oá</w:t>
      </w:r>
      <w:r w:rsidRPr="00DC08DA">
        <w:rPr>
          <w:rFonts w:asciiTheme="majorHAnsi" w:hAnsiTheme="majorHAnsi" w:cstheme="majorHAnsi"/>
          <w:sz w:val="28"/>
          <w:szCs w:val="28"/>
          <w:lang w:val="nl-NL"/>
        </w:rPr>
        <w:t xml:space="preserve">. </w:t>
      </w:r>
      <w:r w:rsidR="00FF6D06" w:rsidRPr="00DC08DA">
        <w:rPr>
          <w:rFonts w:asciiTheme="majorHAnsi" w:hAnsiTheme="majorHAnsi" w:cstheme="majorHAnsi"/>
          <w:sz w:val="28"/>
          <w:szCs w:val="28"/>
          <w:lang w:val="nl-NL"/>
        </w:rPr>
        <w:t>P</w:t>
      </w:r>
      <w:r w:rsidRPr="00DC08DA">
        <w:rPr>
          <w:rFonts w:asciiTheme="majorHAnsi" w:hAnsiTheme="majorHAnsi" w:cstheme="majorHAnsi"/>
          <w:sz w:val="28"/>
          <w:szCs w:val="28"/>
          <w:lang w:val="nl-NL"/>
        </w:rPr>
        <w:t>hối hợp tổ chức sơ, tổ</w:t>
      </w:r>
      <w:r w:rsidR="00FF6D06" w:rsidRPr="00DC08DA">
        <w:rPr>
          <w:rFonts w:asciiTheme="majorHAnsi" w:hAnsiTheme="majorHAnsi" w:cstheme="majorHAnsi"/>
          <w:sz w:val="28"/>
          <w:szCs w:val="28"/>
          <w:lang w:val="nl-NL"/>
        </w:rPr>
        <w:t xml:space="preserve">ng kết đánh giá rút kinh nghiệm, </w:t>
      </w:r>
      <w:r w:rsidRPr="00DC08DA">
        <w:rPr>
          <w:rFonts w:asciiTheme="majorHAnsi" w:hAnsiTheme="majorHAnsi" w:cstheme="majorHAnsi"/>
          <w:sz w:val="28"/>
          <w:szCs w:val="28"/>
          <w:lang w:val="nl-NL"/>
        </w:rPr>
        <w:t>biểu d</w:t>
      </w:r>
      <w:r w:rsidR="00FF6D06" w:rsidRPr="00DC08DA">
        <w:rPr>
          <w:rFonts w:asciiTheme="majorHAnsi" w:hAnsiTheme="majorHAnsi" w:cstheme="majorHAnsi"/>
          <w:sz w:val="28"/>
          <w:szCs w:val="28"/>
          <w:lang w:val="nl-NL"/>
        </w:rPr>
        <w:t>ương, khen thưởng phải kịp thời.</w:t>
      </w:r>
    </w:p>
    <w:p w14:paraId="1378C4A2" w14:textId="6DCC35FB" w:rsidR="00A648DF" w:rsidRPr="00DC08DA" w:rsidRDefault="00A648DF" w:rsidP="00DC08DA">
      <w:pPr>
        <w:spacing w:before="120" w:after="120" w:line="360" w:lineRule="exact"/>
        <w:ind w:firstLine="567"/>
        <w:jc w:val="both"/>
        <w:rPr>
          <w:rFonts w:asciiTheme="majorHAnsi" w:hAnsiTheme="majorHAnsi" w:cstheme="majorHAnsi"/>
          <w:sz w:val="28"/>
          <w:szCs w:val="28"/>
          <w:lang w:val="nl-NL"/>
        </w:rPr>
      </w:pPr>
      <w:r w:rsidRPr="00DC08DA">
        <w:rPr>
          <w:rFonts w:asciiTheme="majorHAnsi" w:hAnsiTheme="majorHAnsi" w:cstheme="majorHAnsi"/>
          <w:sz w:val="28"/>
          <w:szCs w:val="28"/>
          <w:lang w:val="nl-NL"/>
        </w:rPr>
        <w:lastRenderedPageBreak/>
        <w:tab/>
      </w:r>
      <w:r w:rsidR="00764CA6" w:rsidRPr="00DC08DA">
        <w:rPr>
          <w:rFonts w:asciiTheme="majorHAnsi" w:hAnsiTheme="majorHAnsi" w:cstheme="majorHAnsi"/>
          <w:i/>
          <w:sz w:val="28"/>
          <w:szCs w:val="28"/>
          <w:lang w:val="nl-NL"/>
        </w:rPr>
        <w:t>Thứ năm</w:t>
      </w:r>
      <w:r w:rsidR="00FE4755" w:rsidRPr="00DC08DA">
        <w:rPr>
          <w:rFonts w:asciiTheme="majorHAnsi" w:hAnsiTheme="majorHAnsi" w:cstheme="majorHAnsi"/>
          <w:i/>
          <w:sz w:val="28"/>
          <w:szCs w:val="28"/>
          <w:lang w:val="nl-NL"/>
        </w:rPr>
        <w:t>,</w:t>
      </w:r>
      <w:r w:rsidRPr="00DC08DA">
        <w:rPr>
          <w:rFonts w:asciiTheme="majorHAnsi" w:hAnsiTheme="majorHAnsi" w:cstheme="majorHAnsi"/>
          <w:sz w:val="28"/>
          <w:szCs w:val="28"/>
          <w:lang w:val="nl-NL"/>
        </w:rPr>
        <w:t xml:space="preserve"> </w:t>
      </w:r>
      <w:r w:rsidR="00FF6D06" w:rsidRPr="00DC08DA">
        <w:rPr>
          <w:rFonts w:asciiTheme="majorHAnsi" w:hAnsiTheme="majorHAnsi" w:cstheme="majorHAnsi"/>
          <w:sz w:val="28"/>
          <w:szCs w:val="28"/>
          <w:lang w:val="nl-NL"/>
        </w:rPr>
        <w:t>c</w:t>
      </w:r>
      <w:r w:rsidRPr="00DC08DA">
        <w:rPr>
          <w:rFonts w:asciiTheme="majorHAnsi" w:hAnsiTheme="majorHAnsi" w:cstheme="majorHAnsi"/>
          <w:sz w:val="28"/>
          <w:szCs w:val="28"/>
          <w:lang w:val="nl-NL"/>
        </w:rPr>
        <w:t>ụ thể h</w:t>
      </w:r>
      <w:r w:rsidR="00EF252A">
        <w:rPr>
          <w:rFonts w:asciiTheme="majorHAnsi" w:hAnsiTheme="majorHAnsi" w:cstheme="majorHAnsi"/>
          <w:sz w:val="28"/>
          <w:szCs w:val="28"/>
          <w:lang w:val="nl-NL"/>
        </w:rPr>
        <w:t>oá</w:t>
      </w:r>
      <w:r w:rsidRPr="00DC08DA">
        <w:rPr>
          <w:rFonts w:asciiTheme="majorHAnsi" w:hAnsiTheme="majorHAnsi" w:cstheme="majorHAnsi"/>
          <w:sz w:val="28"/>
          <w:szCs w:val="28"/>
          <w:lang w:val="nl-NL"/>
        </w:rPr>
        <w:t xml:space="preserve"> phong trào thi đua đảm bảo trật tự an toàn giao thông thành danh hiệu thi đua hàng năm, gắn với việc bình xét hoàn thành nhiệm vụ công tác chuyên môn hàng n</w:t>
      </w:r>
      <w:r w:rsidR="00FF6D06" w:rsidRPr="00DC08DA">
        <w:rPr>
          <w:rFonts w:asciiTheme="majorHAnsi" w:hAnsiTheme="majorHAnsi" w:cstheme="majorHAnsi"/>
          <w:sz w:val="28"/>
          <w:szCs w:val="28"/>
          <w:lang w:val="nl-NL"/>
        </w:rPr>
        <w:t>ăm của các ban, ngành, t</w:t>
      </w:r>
      <w:r w:rsidR="006C48B3" w:rsidRPr="00DC08DA">
        <w:rPr>
          <w:rFonts w:asciiTheme="majorHAnsi" w:hAnsiTheme="majorHAnsi" w:cstheme="majorHAnsi"/>
          <w:sz w:val="28"/>
          <w:szCs w:val="28"/>
          <w:lang w:val="nl-NL"/>
        </w:rPr>
        <w:t>ổ chức chính trị</w:t>
      </w:r>
      <w:r w:rsidR="00E04ADD" w:rsidRPr="00DC08DA">
        <w:rPr>
          <w:rFonts w:asciiTheme="majorHAnsi" w:hAnsiTheme="majorHAnsi" w:cstheme="majorHAnsi"/>
          <w:sz w:val="28"/>
          <w:szCs w:val="28"/>
          <w:lang w:val="nl-NL"/>
        </w:rPr>
        <w:t xml:space="preserve"> </w:t>
      </w:r>
      <w:r w:rsidR="006C48B3" w:rsidRPr="00DC08DA">
        <w:rPr>
          <w:rFonts w:asciiTheme="majorHAnsi" w:hAnsiTheme="majorHAnsi" w:cstheme="majorHAnsi"/>
          <w:sz w:val="28"/>
          <w:szCs w:val="28"/>
          <w:lang w:val="nl-NL"/>
        </w:rPr>
        <w:t>-</w:t>
      </w:r>
      <w:r w:rsidR="00E04ADD" w:rsidRPr="00DC08DA">
        <w:rPr>
          <w:rFonts w:asciiTheme="majorHAnsi" w:hAnsiTheme="majorHAnsi" w:cstheme="majorHAnsi"/>
          <w:sz w:val="28"/>
          <w:szCs w:val="28"/>
          <w:lang w:val="nl-NL"/>
        </w:rPr>
        <w:t xml:space="preserve"> </w:t>
      </w:r>
      <w:r w:rsidR="006C48B3" w:rsidRPr="00DC08DA">
        <w:rPr>
          <w:rFonts w:asciiTheme="majorHAnsi" w:hAnsiTheme="majorHAnsi" w:cstheme="majorHAnsi"/>
          <w:sz w:val="28"/>
          <w:szCs w:val="28"/>
          <w:lang w:val="nl-NL"/>
        </w:rPr>
        <w:t xml:space="preserve">xã hội </w:t>
      </w:r>
      <w:r w:rsidRPr="00DC08DA">
        <w:rPr>
          <w:rFonts w:asciiTheme="majorHAnsi" w:hAnsiTheme="majorHAnsi" w:cstheme="majorHAnsi"/>
          <w:sz w:val="28"/>
          <w:szCs w:val="28"/>
          <w:lang w:val="nl-NL"/>
        </w:rPr>
        <w:t>và các danh hiệu văn h</w:t>
      </w:r>
      <w:r w:rsidR="00EF252A">
        <w:rPr>
          <w:rFonts w:asciiTheme="majorHAnsi" w:hAnsiTheme="majorHAnsi" w:cstheme="majorHAnsi"/>
          <w:sz w:val="28"/>
          <w:szCs w:val="28"/>
          <w:lang w:val="nl-NL"/>
        </w:rPr>
        <w:t>oá</w:t>
      </w:r>
      <w:r w:rsidRPr="00DC08DA">
        <w:rPr>
          <w:rFonts w:asciiTheme="majorHAnsi" w:hAnsiTheme="majorHAnsi" w:cstheme="majorHAnsi"/>
          <w:sz w:val="28"/>
          <w:szCs w:val="28"/>
          <w:lang w:val="nl-NL"/>
        </w:rPr>
        <w:t xml:space="preserve"> tại cộng đồng dân cư.</w:t>
      </w:r>
    </w:p>
    <w:p w14:paraId="1A7CFA63" w14:textId="77777777" w:rsidR="00B53226" w:rsidRPr="00DC08DA" w:rsidRDefault="00B53226">
      <w:pPr>
        <w:spacing w:before="120" w:after="120" w:line="360" w:lineRule="exact"/>
        <w:ind w:firstLine="567"/>
        <w:jc w:val="both"/>
        <w:rPr>
          <w:rFonts w:asciiTheme="majorHAnsi" w:hAnsiTheme="majorHAnsi" w:cstheme="majorHAnsi"/>
          <w:sz w:val="28"/>
          <w:szCs w:val="28"/>
          <w:lang w:val="nl-NL"/>
        </w:rPr>
      </w:pPr>
    </w:p>
    <w:sectPr w:rsidR="00B53226" w:rsidRPr="00DC08DA" w:rsidSect="007C1EAF">
      <w:headerReference w:type="default" r:id="rId7"/>
      <w:footerReference w:type="default" r:id="rId8"/>
      <w:pgSz w:w="11907" w:h="16840" w:code="9"/>
      <w:pgMar w:top="1134" w:right="851" w:bottom="1134" w:left="1701" w:header="42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EAA6E" w14:textId="77777777" w:rsidR="00B108B0" w:rsidRDefault="00B108B0" w:rsidP="001378A3">
      <w:r>
        <w:separator/>
      </w:r>
    </w:p>
  </w:endnote>
  <w:endnote w:type="continuationSeparator" w:id="0">
    <w:p w14:paraId="30705201" w14:textId="77777777" w:rsidR="00B108B0" w:rsidRDefault="00B108B0" w:rsidP="0013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1D57" w14:textId="51E68749" w:rsidR="001378A3" w:rsidRDefault="001378A3" w:rsidP="00FF6D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8BD50" w14:textId="77777777" w:rsidR="00B108B0" w:rsidRDefault="00B108B0" w:rsidP="001378A3">
      <w:r>
        <w:separator/>
      </w:r>
    </w:p>
  </w:footnote>
  <w:footnote w:type="continuationSeparator" w:id="0">
    <w:p w14:paraId="32474F10" w14:textId="77777777" w:rsidR="00B108B0" w:rsidRDefault="00B108B0" w:rsidP="0013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047267"/>
      <w:docPartObj>
        <w:docPartGallery w:val="Page Numbers (Top of Page)"/>
        <w:docPartUnique/>
      </w:docPartObj>
    </w:sdtPr>
    <w:sdtEndPr>
      <w:rPr>
        <w:noProof/>
      </w:rPr>
    </w:sdtEndPr>
    <w:sdtContent>
      <w:p w14:paraId="7DBC0FB5" w14:textId="2F7842F9" w:rsidR="0065612F" w:rsidRDefault="0065612F">
        <w:pPr>
          <w:pStyle w:val="Header"/>
          <w:jc w:val="center"/>
        </w:pPr>
        <w:r w:rsidRPr="0065612F">
          <w:rPr>
            <w:sz w:val="28"/>
          </w:rPr>
          <w:fldChar w:fldCharType="begin"/>
        </w:r>
        <w:r w:rsidRPr="0065612F">
          <w:rPr>
            <w:sz w:val="28"/>
          </w:rPr>
          <w:instrText xml:space="preserve"> PAGE   \* MERGEFORMAT </w:instrText>
        </w:r>
        <w:r w:rsidRPr="0065612F">
          <w:rPr>
            <w:sz w:val="28"/>
          </w:rPr>
          <w:fldChar w:fldCharType="separate"/>
        </w:r>
        <w:r w:rsidR="007C1EAF">
          <w:rPr>
            <w:noProof/>
            <w:sz w:val="28"/>
          </w:rPr>
          <w:t>4</w:t>
        </w:r>
        <w:r w:rsidRPr="0065612F">
          <w:rPr>
            <w:noProof/>
            <w:sz w:val="28"/>
          </w:rPr>
          <w:fldChar w:fldCharType="end"/>
        </w:r>
      </w:p>
    </w:sdtContent>
  </w:sdt>
  <w:p w14:paraId="5DBA5BC5" w14:textId="77777777" w:rsidR="0065612F" w:rsidRDefault="00656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DF"/>
    <w:rsid w:val="00046F47"/>
    <w:rsid w:val="00053DED"/>
    <w:rsid w:val="00064BB2"/>
    <w:rsid w:val="00070EBE"/>
    <w:rsid w:val="0009261A"/>
    <w:rsid w:val="00095D57"/>
    <w:rsid w:val="000D241E"/>
    <w:rsid w:val="000D4F5D"/>
    <w:rsid w:val="000D5924"/>
    <w:rsid w:val="000E2552"/>
    <w:rsid w:val="000F2C46"/>
    <w:rsid w:val="001034B1"/>
    <w:rsid w:val="001378A3"/>
    <w:rsid w:val="00144317"/>
    <w:rsid w:val="00191391"/>
    <w:rsid w:val="001E4184"/>
    <w:rsid w:val="001F3B41"/>
    <w:rsid w:val="002D4DF4"/>
    <w:rsid w:val="002E4A91"/>
    <w:rsid w:val="00327CAF"/>
    <w:rsid w:val="00337209"/>
    <w:rsid w:val="00350FB9"/>
    <w:rsid w:val="003A4B49"/>
    <w:rsid w:val="003C3075"/>
    <w:rsid w:val="003E0305"/>
    <w:rsid w:val="0040106E"/>
    <w:rsid w:val="0042324F"/>
    <w:rsid w:val="00424922"/>
    <w:rsid w:val="0045488E"/>
    <w:rsid w:val="0046730D"/>
    <w:rsid w:val="00477DAF"/>
    <w:rsid w:val="00524928"/>
    <w:rsid w:val="00524BD2"/>
    <w:rsid w:val="00540CD9"/>
    <w:rsid w:val="005469A8"/>
    <w:rsid w:val="00556A9F"/>
    <w:rsid w:val="005865EA"/>
    <w:rsid w:val="00591195"/>
    <w:rsid w:val="005C12D4"/>
    <w:rsid w:val="005D143E"/>
    <w:rsid w:val="00627525"/>
    <w:rsid w:val="0065612F"/>
    <w:rsid w:val="006717F7"/>
    <w:rsid w:val="006C48B3"/>
    <w:rsid w:val="006E07BC"/>
    <w:rsid w:val="0070042E"/>
    <w:rsid w:val="00753777"/>
    <w:rsid w:val="00760C4F"/>
    <w:rsid w:val="00764CA6"/>
    <w:rsid w:val="00774320"/>
    <w:rsid w:val="00794BDE"/>
    <w:rsid w:val="007A2C92"/>
    <w:rsid w:val="007A6547"/>
    <w:rsid w:val="007B1F76"/>
    <w:rsid w:val="007C1EAF"/>
    <w:rsid w:val="007C4FC1"/>
    <w:rsid w:val="007E4C3A"/>
    <w:rsid w:val="007E7A7D"/>
    <w:rsid w:val="007F2348"/>
    <w:rsid w:val="00817324"/>
    <w:rsid w:val="00851A4A"/>
    <w:rsid w:val="00871A5D"/>
    <w:rsid w:val="00884016"/>
    <w:rsid w:val="0089386A"/>
    <w:rsid w:val="008951C9"/>
    <w:rsid w:val="008A71B0"/>
    <w:rsid w:val="008D2392"/>
    <w:rsid w:val="008F6975"/>
    <w:rsid w:val="0096253F"/>
    <w:rsid w:val="00982063"/>
    <w:rsid w:val="00982981"/>
    <w:rsid w:val="009A0D15"/>
    <w:rsid w:val="009A1F9F"/>
    <w:rsid w:val="009D6C25"/>
    <w:rsid w:val="00A022AA"/>
    <w:rsid w:val="00A16318"/>
    <w:rsid w:val="00A4267E"/>
    <w:rsid w:val="00A61CDD"/>
    <w:rsid w:val="00A648DF"/>
    <w:rsid w:val="00AC3079"/>
    <w:rsid w:val="00AC5E2D"/>
    <w:rsid w:val="00AC5F4C"/>
    <w:rsid w:val="00AD1D46"/>
    <w:rsid w:val="00AE3D50"/>
    <w:rsid w:val="00AF7989"/>
    <w:rsid w:val="00B001B7"/>
    <w:rsid w:val="00B108B0"/>
    <w:rsid w:val="00B36135"/>
    <w:rsid w:val="00B37B5B"/>
    <w:rsid w:val="00B44756"/>
    <w:rsid w:val="00B45CA7"/>
    <w:rsid w:val="00B53226"/>
    <w:rsid w:val="00B975BB"/>
    <w:rsid w:val="00BB0E1C"/>
    <w:rsid w:val="00BE766B"/>
    <w:rsid w:val="00C557CB"/>
    <w:rsid w:val="00CB18D2"/>
    <w:rsid w:val="00CB44E2"/>
    <w:rsid w:val="00CD764B"/>
    <w:rsid w:val="00D12481"/>
    <w:rsid w:val="00D37CEB"/>
    <w:rsid w:val="00D40CE1"/>
    <w:rsid w:val="00DC08DA"/>
    <w:rsid w:val="00DD14AD"/>
    <w:rsid w:val="00E04ADD"/>
    <w:rsid w:val="00E1481E"/>
    <w:rsid w:val="00E31DEC"/>
    <w:rsid w:val="00E76D69"/>
    <w:rsid w:val="00E80DF4"/>
    <w:rsid w:val="00ED6CF5"/>
    <w:rsid w:val="00EF252A"/>
    <w:rsid w:val="00F16965"/>
    <w:rsid w:val="00FA27FB"/>
    <w:rsid w:val="00FA47CF"/>
    <w:rsid w:val="00FE4755"/>
    <w:rsid w:val="00FF0983"/>
    <w:rsid w:val="00FF6D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
    <w:name w:val="Char1 Char Char Char1"/>
    <w:basedOn w:val="Normal"/>
    <w:rsid w:val="00753777"/>
    <w:pPr>
      <w:pageBreakBefore/>
      <w:spacing w:before="100" w:beforeAutospacing="1" w:after="100" w:afterAutospacing="1"/>
    </w:pPr>
    <w:rPr>
      <w:rFonts w:ascii="Tahoma" w:hAnsi="Tahoma"/>
      <w:sz w:val="20"/>
      <w:szCs w:val="20"/>
    </w:rPr>
  </w:style>
  <w:style w:type="paragraph" w:styleId="NormalWeb">
    <w:name w:val="Normal (Web)"/>
    <w:basedOn w:val="Normal"/>
    <w:uiPriority w:val="99"/>
    <w:unhideWhenUsed/>
    <w:rsid w:val="005865EA"/>
    <w:pPr>
      <w:spacing w:before="100" w:beforeAutospacing="1" w:after="100" w:afterAutospacing="1"/>
    </w:pPr>
    <w:rPr>
      <w:lang w:val="en-GB" w:eastAsia="en-GB"/>
    </w:rPr>
  </w:style>
  <w:style w:type="paragraph" w:styleId="Header">
    <w:name w:val="header"/>
    <w:basedOn w:val="Normal"/>
    <w:link w:val="HeaderChar"/>
    <w:uiPriority w:val="99"/>
    <w:unhideWhenUsed/>
    <w:rsid w:val="001378A3"/>
    <w:pPr>
      <w:tabs>
        <w:tab w:val="center" w:pos="4680"/>
        <w:tab w:val="right" w:pos="9360"/>
      </w:tabs>
    </w:pPr>
  </w:style>
  <w:style w:type="character" w:customStyle="1" w:styleId="HeaderChar">
    <w:name w:val="Header Char"/>
    <w:basedOn w:val="DefaultParagraphFont"/>
    <w:link w:val="Header"/>
    <w:uiPriority w:val="99"/>
    <w:rsid w:val="001378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78A3"/>
    <w:pPr>
      <w:tabs>
        <w:tab w:val="center" w:pos="4680"/>
        <w:tab w:val="right" w:pos="9360"/>
      </w:tabs>
    </w:pPr>
  </w:style>
  <w:style w:type="character" w:customStyle="1" w:styleId="FooterChar">
    <w:name w:val="Footer Char"/>
    <w:basedOn w:val="DefaultParagraphFont"/>
    <w:link w:val="Footer"/>
    <w:uiPriority w:val="99"/>
    <w:rsid w:val="001378A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84016"/>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unhideWhenUsed/>
    <w:qFormat/>
    <w:rsid w:val="00327CAF"/>
    <w:rPr>
      <w:rFonts w:ascii="Calibri" w:eastAsia="Calibri" w:hAnsi="Calibri"/>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rsid w:val="00327CAF"/>
    <w:rPr>
      <w:rFonts w:ascii="Calibri" w:eastAsia="Calibri" w:hAnsi="Calibri" w:cs="Times New Roman"/>
      <w:sz w:val="20"/>
      <w:szCs w:val="20"/>
      <w:lang w:val="x-none" w:eastAsia="x-none"/>
    </w:rPr>
  </w:style>
  <w:style w:type="character" w:styleId="FootnoteReference">
    <w:name w:val="footnote reference"/>
    <w:aliases w:val="Footnote,Footnote text,ftref,BVI fnr,Footnote + Arial,10 pt,Black,Footnote Text1,Footnote Text Char Char Char Char Char Char Ch Char Char Char Char Char Char C,f, BVI fnr,BearingPoint,16 Point,Superscript 6 Point,fr,Ref,de nota al pie"/>
    <w:unhideWhenUsed/>
    <w:qFormat/>
    <w:rsid w:val="00327CAF"/>
    <w:rPr>
      <w:vertAlign w:val="superscript"/>
    </w:rPr>
  </w:style>
  <w:style w:type="character" w:customStyle="1" w:styleId="fontstyle01">
    <w:name w:val="fontstyle01"/>
    <w:basedOn w:val="DefaultParagraphFont"/>
    <w:rsid w:val="005469A8"/>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7C1EAF"/>
    <w:rPr>
      <w:rFonts w:ascii="Tahoma" w:hAnsi="Tahoma" w:cs="Tahoma"/>
      <w:sz w:val="16"/>
      <w:szCs w:val="16"/>
    </w:rPr>
  </w:style>
  <w:style w:type="character" w:customStyle="1" w:styleId="BalloonTextChar">
    <w:name w:val="Balloon Text Char"/>
    <w:basedOn w:val="DefaultParagraphFont"/>
    <w:link w:val="BalloonText"/>
    <w:uiPriority w:val="99"/>
    <w:semiHidden/>
    <w:rsid w:val="007C1EA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
    <w:name w:val="Char1 Char Char Char1"/>
    <w:basedOn w:val="Normal"/>
    <w:rsid w:val="00753777"/>
    <w:pPr>
      <w:pageBreakBefore/>
      <w:spacing w:before="100" w:beforeAutospacing="1" w:after="100" w:afterAutospacing="1"/>
    </w:pPr>
    <w:rPr>
      <w:rFonts w:ascii="Tahoma" w:hAnsi="Tahoma"/>
      <w:sz w:val="20"/>
      <w:szCs w:val="20"/>
    </w:rPr>
  </w:style>
  <w:style w:type="paragraph" w:styleId="NormalWeb">
    <w:name w:val="Normal (Web)"/>
    <w:basedOn w:val="Normal"/>
    <w:uiPriority w:val="99"/>
    <w:unhideWhenUsed/>
    <w:rsid w:val="005865EA"/>
    <w:pPr>
      <w:spacing w:before="100" w:beforeAutospacing="1" w:after="100" w:afterAutospacing="1"/>
    </w:pPr>
    <w:rPr>
      <w:lang w:val="en-GB" w:eastAsia="en-GB"/>
    </w:rPr>
  </w:style>
  <w:style w:type="paragraph" w:styleId="Header">
    <w:name w:val="header"/>
    <w:basedOn w:val="Normal"/>
    <w:link w:val="HeaderChar"/>
    <w:uiPriority w:val="99"/>
    <w:unhideWhenUsed/>
    <w:rsid w:val="001378A3"/>
    <w:pPr>
      <w:tabs>
        <w:tab w:val="center" w:pos="4680"/>
        <w:tab w:val="right" w:pos="9360"/>
      </w:tabs>
    </w:pPr>
  </w:style>
  <w:style w:type="character" w:customStyle="1" w:styleId="HeaderChar">
    <w:name w:val="Header Char"/>
    <w:basedOn w:val="DefaultParagraphFont"/>
    <w:link w:val="Header"/>
    <w:uiPriority w:val="99"/>
    <w:rsid w:val="001378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78A3"/>
    <w:pPr>
      <w:tabs>
        <w:tab w:val="center" w:pos="4680"/>
        <w:tab w:val="right" w:pos="9360"/>
      </w:tabs>
    </w:pPr>
  </w:style>
  <w:style w:type="character" w:customStyle="1" w:styleId="FooterChar">
    <w:name w:val="Footer Char"/>
    <w:basedOn w:val="DefaultParagraphFont"/>
    <w:link w:val="Footer"/>
    <w:uiPriority w:val="99"/>
    <w:rsid w:val="001378A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84016"/>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unhideWhenUsed/>
    <w:qFormat/>
    <w:rsid w:val="00327CAF"/>
    <w:rPr>
      <w:rFonts w:ascii="Calibri" w:eastAsia="Calibri" w:hAnsi="Calibri"/>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rsid w:val="00327CAF"/>
    <w:rPr>
      <w:rFonts w:ascii="Calibri" w:eastAsia="Calibri" w:hAnsi="Calibri" w:cs="Times New Roman"/>
      <w:sz w:val="20"/>
      <w:szCs w:val="20"/>
      <w:lang w:val="x-none" w:eastAsia="x-none"/>
    </w:rPr>
  </w:style>
  <w:style w:type="character" w:styleId="FootnoteReference">
    <w:name w:val="footnote reference"/>
    <w:aliases w:val="Footnote,Footnote text,ftref,BVI fnr,Footnote + Arial,10 pt,Black,Footnote Text1,Footnote Text Char Char Char Char Char Char Ch Char Char Char Char Char Char C,f, BVI fnr,BearingPoint,16 Point,Superscript 6 Point,fr,Ref,de nota al pie"/>
    <w:unhideWhenUsed/>
    <w:qFormat/>
    <w:rsid w:val="00327CAF"/>
    <w:rPr>
      <w:vertAlign w:val="superscript"/>
    </w:rPr>
  </w:style>
  <w:style w:type="character" w:customStyle="1" w:styleId="fontstyle01">
    <w:name w:val="fontstyle01"/>
    <w:basedOn w:val="DefaultParagraphFont"/>
    <w:rsid w:val="005469A8"/>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7C1EAF"/>
    <w:rPr>
      <w:rFonts w:ascii="Tahoma" w:hAnsi="Tahoma" w:cs="Tahoma"/>
      <w:sz w:val="16"/>
      <w:szCs w:val="16"/>
    </w:rPr>
  </w:style>
  <w:style w:type="character" w:customStyle="1" w:styleId="BalloonTextChar">
    <w:name w:val="Balloon Text Char"/>
    <w:basedOn w:val="DefaultParagraphFont"/>
    <w:link w:val="BalloonText"/>
    <w:uiPriority w:val="99"/>
    <w:semiHidden/>
    <w:rsid w:val="007C1EA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4563">
      <w:bodyDiv w:val="1"/>
      <w:marLeft w:val="0"/>
      <w:marRight w:val="0"/>
      <w:marTop w:val="0"/>
      <w:marBottom w:val="0"/>
      <w:divBdr>
        <w:top w:val="none" w:sz="0" w:space="0" w:color="auto"/>
        <w:left w:val="none" w:sz="0" w:space="0" w:color="auto"/>
        <w:bottom w:val="none" w:sz="0" w:space="0" w:color="auto"/>
        <w:right w:val="none" w:sz="0" w:space="0" w:color="auto"/>
      </w:divBdr>
    </w:div>
    <w:div w:id="759369047">
      <w:bodyDiv w:val="1"/>
      <w:marLeft w:val="0"/>
      <w:marRight w:val="0"/>
      <w:marTop w:val="0"/>
      <w:marBottom w:val="0"/>
      <w:divBdr>
        <w:top w:val="none" w:sz="0" w:space="0" w:color="auto"/>
        <w:left w:val="none" w:sz="0" w:space="0" w:color="auto"/>
        <w:bottom w:val="none" w:sz="0" w:space="0" w:color="auto"/>
        <w:right w:val="none" w:sz="0" w:space="0" w:color="auto"/>
      </w:divBdr>
    </w:div>
    <w:div w:id="973751761">
      <w:bodyDiv w:val="1"/>
      <w:marLeft w:val="0"/>
      <w:marRight w:val="0"/>
      <w:marTop w:val="0"/>
      <w:marBottom w:val="0"/>
      <w:divBdr>
        <w:top w:val="none" w:sz="0" w:space="0" w:color="auto"/>
        <w:left w:val="none" w:sz="0" w:space="0" w:color="auto"/>
        <w:bottom w:val="none" w:sz="0" w:space="0" w:color="auto"/>
        <w:right w:val="none" w:sz="0" w:space="0" w:color="auto"/>
      </w:divBdr>
    </w:div>
    <w:div w:id="1298682968">
      <w:bodyDiv w:val="1"/>
      <w:marLeft w:val="0"/>
      <w:marRight w:val="0"/>
      <w:marTop w:val="0"/>
      <w:marBottom w:val="0"/>
      <w:divBdr>
        <w:top w:val="none" w:sz="0" w:space="0" w:color="auto"/>
        <w:left w:val="none" w:sz="0" w:space="0" w:color="auto"/>
        <w:bottom w:val="none" w:sz="0" w:space="0" w:color="auto"/>
        <w:right w:val="none" w:sz="0" w:space="0" w:color="auto"/>
      </w:divBdr>
    </w:div>
    <w:div w:id="14710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PV01-NTBINH</cp:lastModifiedBy>
  <cp:revision>10</cp:revision>
  <cp:lastPrinted>2022-10-07T04:09:00Z</cp:lastPrinted>
  <dcterms:created xsi:type="dcterms:W3CDTF">2022-10-05T04:32:00Z</dcterms:created>
  <dcterms:modified xsi:type="dcterms:W3CDTF">2022-10-07T04:09:00Z</dcterms:modified>
</cp:coreProperties>
</file>